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247D2">
      <w:pPr>
        <w:spacing w:after="156" w:afterLines="50" w:line="560" w:lineRule="exact"/>
        <w:ind w:firstLine="0" w:firstLineChars="0"/>
        <w:jc w:val="center"/>
        <w:rPr>
          <w:rFonts w:ascii="方正小标宋_GBK" w:hAnsi="方正小标宋_GBK" w:eastAsia="方正小标宋_GBK" w:cs="方正小标宋_GBK"/>
          <w:color w:val="000000"/>
          <w:kern w:val="0"/>
          <w:sz w:val="44"/>
          <w:szCs w:val="44"/>
          <w:lang w:bidi="ar"/>
        </w:rPr>
      </w:pPr>
      <w:bookmarkStart w:id="0" w:name="_Hlk214023719"/>
      <w:r>
        <w:rPr>
          <w:rFonts w:hint="eastAsia" w:ascii="方正小标宋_GBK" w:hAnsi="方正小标宋_GBK" w:eastAsia="方正小标宋_GBK" w:cs="方正小标宋_GBK"/>
          <w:color w:val="000000"/>
          <w:kern w:val="0"/>
          <w:sz w:val="44"/>
          <w:szCs w:val="44"/>
          <w:lang w:bidi="ar"/>
        </w:rPr>
        <w:t>材料科学与工程学院</w:t>
      </w:r>
    </w:p>
    <w:p w14:paraId="334BE38C">
      <w:pPr>
        <w:spacing w:after="156" w:afterLines="50" w:line="560" w:lineRule="exact"/>
        <w:ind w:firstLine="0" w:firstLineChars="0"/>
        <w:jc w:val="center"/>
        <w:rPr>
          <w:rFonts w:ascii="方正小标宋_GBK" w:hAnsi="方正小标宋_GBK" w:eastAsia="方正小标宋_GBK" w:cs="方正小标宋_GBK"/>
          <w:color w:val="000000"/>
          <w:kern w:val="0"/>
          <w:sz w:val="44"/>
          <w:szCs w:val="44"/>
          <w:lang w:bidi="ar"/>
        </w:rPr>
      </w:pPr>
      <w:r>
        <w:rPr>
          <w:rFonts w:hint="eastAsia" w:ascii="方正小标宋_GBK" w:hAnsi="方正小标宋_GBK" w:eastAsia="方正小标宋_GBK" w:cs="方正小标宋_GBK"/>
          <w:color w:val="000000"/>
          <w:kern w:val="0"/>
          <w:sz w:val="44"/>
          <w:szCs w:val="44"/>
          <w:lang w:bidi="ar"/>
        </w:rPr>
        <w:t>本科生评优评奖考评项目计分明细</w:t>
      </w:r>
      <w:bookmarkEnd w:id="0"/>
    </w:p>
    <w:tbl>
      <w:tblPr>
        <w:tblStyle w:val="7"/>
        <w:tblW w:w="4993" w:type="pct"/>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574"/>
        <w:gridCol w:w="575"/>
        <w:gridCol w:w="1312"/>
        <w:gridCol w:w="1746"/>
        <w:gridCol w:w="1310"/>
        <w:gridCol w:w="4099"/>
      </w:tblGrid>
      <w:tr w14:paraId="56C32AE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7" w:hRule="atLeast"/>
          <w:jc w:val="center"/>
        </w:trPr>
        <w:tc>
          <w:tcPr>
            <w:tcW w:w="1279" w:type="pct"/>
            <w:gridSpan w:val="3"/>
            <w:vAlign w:val="center"/>
          </w:tcPr>
          <w:p w14:paraId="1C164469">
            <w:pPr>
              <w:adjustRightInd w:val="0"/>
              <w:spacing w:line="520" w:lineRule="exact"/>
              <w:ind w:firstLine="0" w:firstLineChars="0"/>
              <w:jc w:val="center"/>
              <w:rPr>
                <w:rFonts w:eastAsia="仿宋_GB2312" w:cs="方正仿宋_GB2312"/>
                <w:color w:val="000000"/>
                <w:kern w:val="0"/>
                <w:sz w:val="32"/>
                <w:szCs w:val="32"/>
                <w:lang w:bidi="ar"/>
              </w:rPr>
            </w:pPr>
            <w:r>
              <w:rPr>
                <w:rFonts w:hint="eastAsia" w:eastAsia="仿宋_GB2312" w:cs="方正仿宋_GB2312"/>
                <w:color w:val="000000"/>
                <w:kern w:val="0"/>
                <w:sz w:val="32"/>
                <w:szCs w:val="32"/>
                <w:lang w:bidi="ar"/>
              </w:rPr>
              <w:t>考评项目</w:t>
            </w:r>
          </w:p>
        </w:tc>
        <w:tc>
          <w:tcPr>
            <w:tcW w:w="907" w:type="pct"/>
            <w:vAlign w:val="center"/>
          </w:tcPr>
          <w:p w14:paraId="4C12818E">
            <w:pPr>
              <w:adjustRightInd w:val="0"/>
              <w:spacing w:line="520" w:lineRule="exact"/>
              <w:ind w:firstLine="0" w:firstLineChars="0"/>
              <w:jc w:val="center"/>
              <w:rPr>
                <w:rFonts w:eastAsia="仿宋_GB2312" w:cs="方正仿宋_GB2312"/>
                <w:color w:val="000000"/>
                <w:kern w:val="0"/>
                <w:sz w:val="32"/>
                <w:szCs w:val="32"/>
                <w:lang w:bidi="ar"/>
              </w:rPr>
            </w:pPr>
            <w:r>
              <w:rPr>
                <w:rFonts w:hint="eastAsia" w:eastAsia="仿宋_GB2312" w:cs="方正仿宋_GB2312"/>
                <w:color w:val="000000"/>
                <w:kern w:val="0"/>
                <w:sz w:val="32"/>
                <w:szCs w:val="32"/>
                <w:lang w:bidi="ar"/>
              </w:rPr>
              <w:t>评分标准</w:t>
            </w:r>
          </w:p>
        </w:tc>
        <w:tc>
          <w:tcPr>
            <w:tcW w:w="681" w:type="pct"/>
            <w:vAlign w:val="center"/>
          </w:tcPr>
          <w:p w14:paraId="20C6DCE5">
            <w:pPr>
              <w:adjustRightInd w:val="0"/>
              <w:spacing w:line="520" w:lineRule="exact"/>
              <w:ind w:firstLine="0" w:firstLineChars="0"/>
              <w:jc w:val="center"/>
              <w:rPr>
                <w:rFonts w:eastAsia="仿宋_GB2312" w:cs="方正仿宋_GB2312"/>
                <w:color w:val="000000"/>
                <w:kern w:val="0"/>
                <w:sz w:val="32"/>
                <w:szCs w:val="32"/>
                <w:lang w:bidi="ar"/>
              </w:rPr>
            </w:pPr>
            <w:r>
              <w:rPr>
                <w:rFonts w:hint="eastAsia" w:eastAsia="仿宋_GB2312" w:cs="方正仿宋_GB2312"/>
                <w:color w:val="000000"/>
                <w:kern w:val="0"/>
                <w:sz w:val="32"/>
                <w:szCs w:val="32"/>
                <w:lang w:bidi="ar"/>
              </w:rPr>
              <w:t>分值</w:t>
            </w:r>
          </w:p>
        </w:tc>
        <w:tc>
          <w:tcPr>
            <w:tcW w:w="2131" w:type="pct"/>
            <w:vAlign w:val="center"/>
          </w:tcPr>
          <w:p w14:paraId="783B75CD">
            <w:pPr>
              <w:adjustRightInd w:val="0"/>
              <w:spacing w:line="520" w:lineRule="exact"/>
              <w:ind w:firstLine="0" w:firstLineChars="0"/>
              <w:jc w:val="center"/>
              <w:rPr>
                <w:rFonts w:eastAsia="仿宋_GB2312" w:cs="方正仿宋_GB2312"/>
                <w:color w:val="000000"/>
                <w:kern w:val="0"/>
                <w:sz w:val="32"/>
                <w:szCs w:val="32"/>
                <w:lang w:bidi="ar"/>
              </w:rPr>
            </w:pPr>
            <w:r>
              <w:rPr>
                <w:rFonts w:hint="eastAsia" w:eastAsia="仿宋_GB2312" w:cs="方正仿宋_GB2312"/>
                <w:color w:val="000000"/>
                <w:kern w:val="0"/>
                <w:sz w:val="32"/>
                <w:szCs w:val="32"/>
                <w:lang w:bidi="ar"/>
              </w:rPr>
              <w:t>备注</w:t>
            </w:r>
          </w:p>
        </w:tc>
      </w:tr>
      <w:tr w14:paraId="4F89116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50" w:hRule="atLeast"/>
          <w:jc w:val="center"/>
        </w:trPr>
        <w:tc>
          <w:tcPr>
            <w:tcW w:w="5000" w:type="pct"/>
            <w:gridSpan w:val="6"/>
            <w:vAlign w:val="center"/>
          </w:tcPr>
          <w:p w14:paraId="250B13D8">
            <w:pPr>
              <w:adjustRightInd w:val="0"/>
              <w:spacing w:before="156" w:beforeLines="50" w:after="156" w:afterLines="50" w:line="520" w:lineRule="exact"/>
              <w:ind w:firstLine="0" w:firstLineChars="0"/>
              <w:jc w:val="center"/>
              <w:rPr>
                <w:rFonts w:eastAsia="黑体" w:cs="仿宋"/>
                <w:color w:val="000000"/>
                <w:kern w:val="0"/>
                <w:sz w:val="32"/>
                <w:szCs w:val="32"/>
                <w:lang w:bidi="ar"/>
              </w:rPr>
            </w:pPr>
            <w:r>
              <w:rPr>
                <w:rFonts w:hint="eastAsia" w:eastAsia="黑体" w:cs="仿宋"/>
                <w:bCs/>
                <w:color w:val="000000"/>
                <w:kern w:val="0"/>
                <w:sz w:val="32"/>
                <w:szCs w:val="32"/>
                <w:lang w:bidi="ar"/>
              </w:rPr>
              <w:fldChar w:fldCharType="begin"/>
            </w:r>
            <w:r>
              <w:rPr>
                <w:rFonts w:hint="eastAsia" w:eastAsia="黑体" w:cs="仿宋"/>
                <w:bCs/>
                <w:color w:val="000000"/>
                <w:kern w:val="0"/>
                <w:sz w:val="32"/>
                <w:szCs w:val="32"/>
                <w:lang w:bidi="ar"/>
              </w:rPr>
              <w:instrText xml:space="preserve"> = 1 \* ROMAN \* MERGEFORMAT </w:instrText>
            </w:r>
            <w:r>
              <w:rPr>
                <w:rFonts w:hint="eastAsia" w:eastAsia="黑体" w:cs="仿宋"/>
                <w:bCs/>
                <w:color w:val="000000"/>
                <w:kern w:val="0"/>
                <w:sz w:val="32"/>
                <w:szCs w:val="32"/>
                <w:lang w:bidi="ar"/>
              </w:rPr>
              <w:fldChar w:fldCharType="separate"/>
            </w:r>
            <w:r>
              <w:rPr>
                <w:rFonts w:hint="eastAsia" w:eastAsia="黑体"/>
                <w:bCs/>
                <w:sz w:val="32"/>
                <w:szCs w:val="32"/>
              </w:rPr>
              <w:t>I</w:t>
            </w:r>
            <w:r>
              <w:rPr>
                <w:rFonts w:hint="eastAsia" w:eastAsia="黑体" w:cs="仿宋"/>
                <w:bCs/>
                <w:color w:val="000000"/>
                <w:kern w:val="0"/>
                <w:sz w:val="32"/>
                <w:szCs w:val="32"/>
                <w:lang w:bidi="ar"/>
              </w:rPr>
              <w:fldChar w:fldCharType="end"/>
            </w:r>
            <w:r>
              <w:rPr>
                <w:rFonts w:hint="eastAsia" w:eastAsia="黑体" w:cs="仿宋"/>
                <w:bCs/>
                <w:color w:val="000000"/>
                <w:kern w:val="0"/>
                <w:sz w:val="32"/>
                <w:szCs w:val="32"/>
                <w:lang w:bidi="ar"/>
              </w:rPr>
              <w:t>.</w:t>
            </w:r>
            <w:r>
              <w:rPr>
                <w:rFonts w:hint="eastAsia" w:eastAsia="黑体" w:cs="仿宋"/>
                <w:color w:val="000000"/>
                <w:kern w:val="0"/>
                <w:sz w:val="32"/>
                <w:szCs w:val="32"/>
                <w:lang w:bidi="ar"/>
              </w:rPr>
              <w:t>学习成绩（满分100）</w:t>
            </w:r>
          </w:p>
        </w:tc>
      </w:tr>
      <w:tr w14:paraId="2E0B24E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50" w:hRule="atLeast"/>
          <w:jc w:val="center"/>
        </w:trPr>
        <w:tc>
          <w:tcPr>
            <w:tcW w:w="1279" w:type="pct"/>
            <w:gridSpan w:val="3"/>
            <w:vAlign w:val="center"/>
          </w:tcPr>
          <w:p w14:paraId="63A9CD88">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首修平均成绩</w:t>
            </w:r>
          </w:p>
        </w:tc>
        <w:tc>
          <w:tcPr>
            <w:tcW w:w="907" w:type="pct"/>
            <w:vAlign w:val="center"/>
          </w:tcPr>
          <w:p w14:paraId="7987FB3A">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首修平均分</w:t>
            </w:r>
          </w:p>
        </w:tc>
        <w:tc>
          <w:tcPr>
            <w:tcW w:w="681" w:type="pct"/>
            <w:vAlign w:val="center"/>
          </w:tcPr>
          <w:p w14:paraId="09FDD246">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实际成绩</w:t>
            </w:r>
          </w:p>
        </w:tc>
        <w:tc>
          <w:tcPr>
            <w:tcW w:w="2131" w:type="pct"/>
            <w:vAlign w:val="center"/>
          </w:tcPr>
          <w:p w14:paraId="4200A7DF">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以学院本科教务老师公布的首修平均成绩为准。</w:t>
            </w:r>
          </w:p>
        </w:tc>
      </w:tr>
      <w:tr w14:paraId="282FF33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99" w:hRule="atLeast"/>
          <w:jc w:val="center"/>
        </w:trPr>
        <w:tc>
          <w:tcPr>
            <w:tcW w:w="5000" w:type="pct"/>
            <w:gridSpan w:val="6"/>
            <w:vAlign w:val="center"/>
          </w:tcPr>
          <w:p w14:paraId="2BDD847F">
            <w:pPr>
              <w:adjustRightInd w:val="0"/>
              <w:spacing w:before="156" w:beforeLines="50" w:after="156" w:afterLines="50" w:line="520" w:lineRule="exact"/>
              <w:ind w:firstLine="0" w:firstLineChars="0"/>
              <w:jc w:val="center"/>
              <w:rPr>
                <w:rFonts w:eastAsia="黑体"/>
                <w:sz w:val="32"/>
                <w:szCs w:val="32"/>
              </w:rPr>
            </w:pPr>
            <w:r>
              <w:rPr>
                <w:rFonts w:hint="eastAsia" w:eastAsia="黑体" w:cs="仿宋"/>
                <w:b/>
                <w:bCs/>
                <w:color w:val="000000"/>
                <w:kern w:val="0"/>
                <w:sz w:val="32"/>
                <w:szCs w:val="32"/>
                <w:lang w:bidi="ar"/>
              </w:rPr>
              <w:fldChar w:fldCharType="begin"/>
            </w:r>
            <w:r>
              <w:rPr>
                <w:rFonts w:hint="eastAsia" w:eastAsia="黑体" w:cs="仿宋"/>
                <w:b/>
                <w:bCs/>
                <w:color w:val="000000"/>
                <w:kern w:val="0"/>
                <w:sz w:val="32"/>
                <w:szCs w:val="32"/>
                <w:lang w:bidi="ar"/>
              </w:rPr>
              <w:instrText xml:space="preserve"> = 2 \* ROMAN \* MERGEFORMAT </w:instrText>
            </w:r>
            <w:r>
              <w:rPr>
                <w:rFonts w:hint="eastAsia" w:eastAsia="黑体" w:cs="仿宋"/>
                <w:b/>
                <w:bCs/>
                <w:color w:val="000000"/>
                <w:kern w:val="0"/>
                <w:sz w:val="32"/>
                <w:szCs w:val="32"/>
                <w:lang w:bidi="ar"/>
              </w:rPr>
              <w:fldChar w:fldCharType="separate"/>
            </w:r>
            <w:r>
              <w:rPr>
                <w:rFonts w:hint="eastAsia" w:eastAsia="黑体"/>
                <w:sz w:val="32"/>
                <w:szCs w:val="32"/>
              </w:rPr>
              <w:t>II</w:t>
            </w:r>
            <w:r>
              <w:rPr>
                <w:rFonts w:hint="eastAsia" w:eastAsia="黑体" w:cs="仿宋"/>
                <w:b/>
                <w:bCs/>
                <w:color w:val="000000"/>
                <w:kern w:val="0"/>
                <w:sz w:val="32"/>
                <w:szCs w:val="32"/>
                <w:lang w:bidi="ar"/>
              </w:rPr>
              <w:fldChar w:fldCharType="end"/>
            </w:r>
            <w:r>
              <w:rPr>
                <w:rFonts w:hint="eastAsia" w:eastAsia="黑体" w:cs="仿宋"/>
                <w:b/>
                <w:bCs/>
                <w:color w:val="000000"/>
                <w:kern w:val="0"/>
                <w:sz w:val="32"/>
                <w:szCs w:val="32"/>
                <w:lang w:bidi="ar"/>
              </w:rPr>
              <w:t>.</w:t>
            </w:r>
            <w:r>
              <w:rPr>
                <w:rFonts w:hint="eastAsia" w:eastAsia="黑体" w:cs="仿宋"/>
                <w:color w:val="000000"/>
                <w:kern w:val="0"/>
                <w:sz w:val="32"/>
                <w:szCs w:val="32"/>
                <w:lang w:bidi="ar"/>
              </w:rPr>
              <w:t>科研竞赛（满分100）</w:t>
            </w:r>
          </w:p>
          <w:p w14:paraId="473E915B">
            <w:pPr>
              <w:adjustRightInd w:val="0"/>
              <w:spacing w:line="520" w:lineRule="exact"/>
              <w:ind w:firstLine="643"/>
              <w:rPr>
                <w:rFonts w:eastAsia="仿宋_GB2312" w:cs="仿宋"/>
                <w:kern w:val="0"/>
                <w:sz w:val="32"/>
                <w:szCs w:val="32"/>
                <w:lang w:bidi="ar"/>
              </w:rPr>
            </w:pPr>
            <w:r>
              <w:rPr>
                <w:rFonts w:hint="eastAsia" w:eastAsia="仿宋_GB2312" w:cs="仿宋"/>
                <w:b/>
                <w:kern w:val="0"/>
                <w:sz w:val="32"/>
                <w:szCs w:val="32"/>
                <w:lang w:bidi="ar"/>
              </w:rPr>
              <w:t>科研竞赛最终得分计算方法（等比值换算）</w:t>
            </w:r>
            <w:r>
              <w:rPr>
                <w:rFonts w:hint="eastAsia" w:eastAsia="仿宋_GB2312" w:cs="仿宋"/>
                <w:kern w:val="0"/>
                <w:sz w:val="32"/>
                <w:szCs w:val="32"/>
                <w:lang w:bidi="ar"/>
              </w:rPr>
              <w:t>：将申请人中科研竞赛最高初始分调整为100分，并保持同类申请人中个人初始分与最高初始分的比值不变，换算得到个人科研竞赛最终得分。</w:t>
            </w:r>
          </w:p>
          <w:p w14:paraId="19A10A79">
            <w:pPr>
              <w:adjustRightInd w:val="0"/>
              <w:spacing w:line="520" w:lineRule="exact"/>
              <w:ind w:firstLine="643"/>
              <w:rPr>
                <w:rFonts w:eastAsia="仿宋_GB2312" w:cs="仿宋"/>
                <w:b/>
                <w:bCs/>
                <w:kern w:val="0"/>
                <w:sz w:val="32"/>
                <w:szCs w:val="32"/>
                <w:lang w:bidi="ar"/>
              </w:rPr>
            </w:pPr>
            <w:r>
              <w:rPr>
                <w:rFonts w:hint="eastAsia" w:eastAsia="仿宋_GB2312" w:cs="仿宋"/>
                <w:b/>
                <w:bCs/>
                <w:kern w:val="0"/>
                <w:sz w:val="32"/>
                <w:szCs w:val="32"/>
                <w:lang w:bidi="ar"/>
              </w:rPr>
              <w:t>个人科研竞赛最终得分=100×个人初始分/同类申请人中的最高初始分</w:t>
            </w:r>
          </w:p>
          <w:p w14:paraId="7CCBDFEF">
            <w:pPr>
              <w:adjustRightInd w:val="0"/>
              <w:spacing w:line="520" w:lineRule="exact"/>
              <w:ind w:firstLine="640"/>
              <w:rPr>
                <w:rFonts w:eastAsia="仿宋_GB2312" w:cs="仿宋"/>
                <w:kern w:val="0"/>
                <w:sz w:val="32"/>
                <w:szCs w:val="32"/>
                <w:lang w:bidi="ar"/>
              </w:rPr>
            </w:pPr>
            <w:r>
              <w:rPr>
                <w:rFonts w:hint="eastAsia" w:eastAsia="仿宋_GB2312" w:cs="仿宋"/>
                <w:kern w:val="0"/>
                <w:sz w:val="32"/>
                <w:szCs w:val="32"/>
                <w:lang w:bidi="ar"/>
              </w:rPr>
              <w:t>注：</w:t>
            </w:r>
          </w:p>
          <w:p w14:paraId="2810873B">
            <w:pPr>
              <w:pStyle w:val="12"/>
              <w:numPr>
                <w:ilvl w:val="0"/>
                <w:numId w:val="1"/>
              </w:numPr>
              <w:adjustRightInd w:val="0"/>
              <w:spacing w:line="520" w:lineRule="exact"/>
              <w:ind w:firstLineChars="0"/>
              <w:rPr>
                <w:rFonts w:eastAsia="仿宋_GB2312" w:cs="仿宋"/>
                <w:kern w:val="0"/>
                <w:sz w:val="32"/>
                <w:szCs w:val="32"/>
                <w:lang w:bidi="ar"/>
              </w:rPr>
            </w:pPr>
            <w:r>
              <w:rPr>
                <w:rFonts w:hint="eastAsia" w:eastAsia="仿宋_GB2312" w:cs="仿宋"/>
                <w:kern w:val="0"/>
                <w:sz w:val="32"/>
                <w:szCs w:val="32"/>
                <w:lang w:bidi="ar"/>
              </w:rPr>
              <w:t>科研竞赛中涉及的论文与专利，第一署名单位必须为东南大学材料科学与工程学院，论文内容须与本院专业挂钩。</w:t>
            </w:r>
          </w:p>
          <w:p w14:paraId="5BF488E3">
            <w:pPr>
              <w:pStyle w:val="12"/>
              <w:numPr>
                <w:ilvl w:val="0"/>
                <w:numId w:val="1"/>
              </w:numPr>
              <w:adjustRightInd w:val="0"/>
              <w:spacing w:line="520" w:lineRule="exact"/>
              <w:ind w:firstLineChars="0"/>
              <w:rPr>
                <w:rFonts w:eastAsia="仿宋_GB2312" w:cs="仿宋"/>
                <w:kern w:val="0"/>
                <w:sz w:val="32"/>
                <w:szCs w:val="32"/>
                <w:lang w:bidi="ar"/>
              </w:rPr>
            </w:pPr>
            <w:r>
              <w:rPr>
                <w:rFonts w:hint="eastAsia" w:eastAsia="仿宋_GB2312" w:cs="仿宋"/>
                <w:kern w:val="0"/>
                <w:sz w:val="32"/>
                <w:szCs w:val="32"/>
                <w:lang w:bidi="ar"/>
              </w:rPr>
              <w:t>参与竞赛应以东南大学材料科学与工程学院为单位参赛，或代表材料科学与工程学院参赛。如自行报名，以系统中报名单位为准。</w:t>
            </w:r>
          </w:p>
          <w:p w14:paraId="3BBDD814">
            <w:pPr>
              <w:pStyle w:val="12"/>
              <w:numPr>
                <w:ilvl w:val="0"/>
                <w:numId w:val="1"/>
              </w:numPr>
              <w:adjustRightInd w:val="0"/>
              <w:spacing w:line="520" w:lineRule="exact"/>
              <w:ind w:firstLineChars="0"/>
              <w:rPr>
                <w:rFonts w:eastAsia="仿宋_GB2312" w:cs="仿宋"/>
                <w:kern w:val="0"/>
                <w:sz w:val="32"/>
                <w:szCs w:val="32"/>
                <w:lang w:bidi="ar"/>
              </w:rPr>
            </w:pPr>
            <w:r>
              <w:rPr>
                <w:rFonts w:hint="eastAsia" w:eastAsia="仿宋_GB2312" w:cs="仿宋"/>
                <w:kern w:val="0"/>
                <w:sz w:val="32"/>
                <w:szCs w:val="32"/>
                <w:lang w:bidi="ar"/>
              </w:rPr>
              <w:t>若科研竞赛中论文、专利第一署名单位为东南大学其他学院，或代表其他学院参与竞赛，则对应项得分减半。</w:t>
            </w:r>
          </w:p>
          <w:p w14:paraId="73717560">
            <w:pPr>
              <w:pStyle w:val="12"/>
              <w:numPr>
                <w:ilvl w:val="0"/>
                <w:numId w:val="1"/>
              </w:numPr>
              <w:adjustRightInd w:val="0"/>
              <w:spacing w:line="520" w:lineRule="exact"/>
              <w:ind w:firstLineChars="0"/>
              <w:rPr>
                <w:rFonts w:eastAsia="仿宋_GB2312" w:cs="仿宋"/>
                <w:kern w:val="0"/>
                <w:sz w:val="32"/>
                <w:szCs w:val="32"/>
                <w:lang w:bidi="ar"/>
              </w:rPr>
            </w:pPr>
            <w:r>
              <w:rPr>
                <w:rFonts w:hint="eastAsia" w:eastAsia="仿宋_GB2312" w:cs="仿宋"/>
                <w:kern w:val="0"/>
                <w:sz w:val="32"/>
                <w:szCs w:val="32"/>
                <w:lang w:bidi="ar"/>
              </w:rPr>
              <w:t>所参与竞赛须经学校教务处认定，参见依据为教务处《关于公布2025年东南大学本科生学科竞赛名录认定结果的通知》，后续以教务处发布的最新版本为准。</w:t>
            </w:r>
          </w:p>
        </w:tc>
      </w:tr>
      <w:tr w14:paraId="70C4A21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99" w:hRule="atLeast"/>
          <w:jc w:val="center"/>
        </w:trPr>
        <w:tc>
          <w:tcPr>
            <w:tcW w:w="298" w:type="pct"/>
            <w:vMerge w:val="restart"/>
            <w:vAlign w:val="center"/>
          </w:tcPr>
          <w:p w14:paraId="2EEEFC59">
            <w:pPr>
              <w:adjustRightInd w:val="0"/>
              <w:spacing w:line="520" w:lineRule="exact"/>
              <w:ind w:firstLine="0" w:firstLineChars="0"/>
              <w:jc w:val="center"/>
              <w:rPr>
                <w:rFonts w:eastAsia="仿宋_GB2312" w:cs="仿宋"/>
                <w:b/>
                <w:bCs/>
                <w:color w:val="000000"/>
                <w:kern w:val="0"/>
                <w:sz w:val="32"/>
                <w:szCs w:val="32"/>
                <w:lang w:bidi="ar"/>
              </w:rPr>
            </w:pPr>
          </w:p>
          <w:p w14:paraId="65BBC5DD">
            <w:pPr>
              <w:adjustRightInd w:val="0"/>
              <w:spacing w:line="520" w:lineRule="exact"/>
              <w:ind w:firstLine="0" w:firstLineChars="0"/>
              <w:jc w:val="center"/>
              <w:rPr>
                <w:rFonts w:eastAsia="仿宋_GB2312" w:cs="仿宋"/>
                <w:b/>
                <w:bCs/>
                <w:color w:val="000000"/>
                <w:kern w:val="0"/>
                <w:sz w:val="32"/>
                <w:szCs w:val="32"/>
                <w:lang w:bidi="ar"/>
              </w:rPr>
            </w:pPr>
          </w:p>
          <w:p w14:paraId="65D8A584">
            <w:pPr>
              <w:adjustRightInd w:val="0"/>
              <w:spacing w:line="520" w:lineRule="exact"/>
              <w:ind w:firstLine="0" w:firstLineChars="0"/>
              <w:jc w:val="center"/>
              <w:rPr>
                <w:rFonts w:eastAsia="仿宋_GB2312" w:cs="仿宋"/>
                <w:b/>
                <w:bCs/>
                <w:color w:val="000000"/>
                <w:kern w:val="0"/>
                <w:sz w:val="32"/>
                <w:szCs w:val="32"/>
                <w:lang w:bidi="ar"/>
              </w:rPr>
            </w:pPr>
          </w:p>
          <w:p w14:paraId="4B90E802">
            <w:pPr>
              <w:adjustRightInd w:val="0"/>
              <w:spacing w:line="520" w:lineRule="exact"/>
              <w:ind w:firstLine="0" w:firstLineChars="0"/>
              <w:jc w:val="center"/>
              <w:rPr>
                <w:rFonts w:eastAsia="仿宋_GB2312" w:cs="仿宋"/>
                <w:b/>
                <w:bCs/>
                <w:color w:val="000000"/>
                <w:kern w:val="0"/>
                <w:sz w:val="32"/>
                <w:szCs w:val="32"/>
                <w:lang w:bidi="ar"/>
              </w:rPr>
            </w:pPr>
          </w:p>
          <w:p w14:paraId="271729A1">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b/>
                <w:bCs/>
                <w:color w:val="000000"/>
                <w:kern w:val="0"/>
                <w:sz w:val="32"/>
                <w:szCs w:val="32"/>
                <w:lang w:bidi="ar"/>
              </w:rPr>
              <w:t>发表论文</w:t>
            </w:r>
          </w:p>
        </w:tc>
        <w:tc>
          <w:tcPr>
            <w:tcW w:w="981" w:type="pct"/>
            <w:gridSpan w:val="2"/>
            <w:vMerge w:val="restart"/>
            <w:vAlign w:val="center"/>
          </w:tcPr>
          <w:p w14:paraId="7F89B192">
            <w:pPr>
              <w:adjustRightInd w:val="0"/>
              <w:spacing w:line="520" w:lineRule="exact"/>
              <w:ind w:firstLine="0" w:firstLineChars="0"/>
              <w:jc w:val="center"/>
              <w:rPr>
                <w:rFonts w:eastAsia="仿宋_GB2312" w:cs="仿宋"/>
                <w:color w:val="000000"/>
                <w:kern w:val="0"/>
                <w:sz w:val="32"/>
                <w:szCs w:val="32"/>
                <w:lang w:bidi="ar"/>
              </w:rPr>
            </w:pPr>
          </w:p>
          <w:p w14:paraId="362EEC1B">
            <w:pPr>
              <w:adjustRightInd w:val="0"/>
              <w:spacing w:line="520" w:lineRule="exact"/>
              <w:ind w:firstLine="0" w:firstLineChars="0"/>
              <w:jc w:val="center"/>
              <w:rPr>
                <w:rFonts w:eastAsia="仿宋_GB2312" w:cs="仿宋"/>
                <w:color w:val="000000"/>
                <w:kern w:val="0"/>
                <w:sz w:val="32"/>
                <w:szCs w:val="32"/>
                <w:lang w:bidi="ar"/>
              </w:rPr>
            </w:pPr>
          </w:p>
          <w:p w14:paraId="3DE70D9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A.SCI论文</w:t>
            </w:r>
          </w:p>
        </w:tc>
        <w:tc>
          <w:tcPr>
            <w:tcW w:w="907" w:type="pct"/>
            <w:vAlign w:val="center"/>
          </w:tcPr>
          <w:p w14:paraId="47BCF07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一区</w:t>
            </w:r>
          </w:p>
        </w:tc>
        <w:tc>
          <w:tcPr>
            <w:tcW w:w="681" w:type="pct"/>
            <w:vAlign w:val="center"/>
          </w:tcPr>
          <w:p w14:paraId="7995C529">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40</w:t>
            </w:r>
          </w:p>
        </w:tc>
        <w:tc>
          <w:tcPr>
            <w:tcW w:w="2131" w:type="pct"/>
            <w:vMerge w:val="restart"/>
            <w:vAlign w:val="center"/>
          </w:tcPr>
          <w:p w14:paraId="5982BC0E">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1.SCI论文按期刊JCR分区（取期刊最高分区）计分。</w:t>
            </w:r>
          </w:p>
          <w:p w14:paraId="095F142F">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2</w:t>
            </w:r>
            <w:r>
              <w:rPr>
                <w:rFonts w:hint="eastAsia" w:eastAsia="仿宋_GB2312" w:cs="仿宋"/>
                <w:color w:val="000000"/>
                <w:kern w:val="0"/>
                <w:sz w:val="32"/>
                <w:szCs w:val="32"/>
                <w:highlight w:val="none"/>
                <w:lang w:bidi="ar"/>
              </w:rPr>
              <w:t>.除《Nature》《Science》外，论文一般以正式刊出为准，如已被SCI、EI源刊录用但尚未正式刊出，可提供相关佐证材料（国内刊物提供录用函及版面费发票复印件；国外刊物提供论文Online网页截图）</w:t>
            </w:r>
            <w:r>
              <w:rPr>
                <w:rFonts w:hint="eastAsia" w:eastAsia="仿宋_GB2312" w:cs="仿宋"/>
                <w:color w:val="000000"/>
                <w:kern w:val="0"/>
                <w:sz w:val="32"/>
                <w:szCs w:val="32"/>
                <w:highlight w:val="none"/>
                <w:lang w:eastAsia="zh-CN" w:bidi="ar"/>
              </w:rPr>
              <w:t>，</w:t>
            </w:r>
            <w:r>
              <w:rPr>
                <w:rFonts w:hint="eastAsia" w:eastAsia="仿宋_GB2312" w:cs="仿宋"/>
                <w:color w:val="000000"/>
                <w:kern w:val="0"/>
                <w:sz w:val="32"/>
                <w:szCs w:val="32"/>
                <w:highlight w:val="none"/>
                <w:lang w:bidi="ar"/>
              </w:rPr>
              <w:t>经</w:t>
            </w:r>
            <w:r>
              <w:rPr>
                <w:rFonts w:hint="eastAsia" w:eastAsia="仿宋_GB2312" w:cs="仿宋"/>
                <w:color w:val="000000"/>
                <w:kern w:val="0"/>
                <w:sz w:val="32"/>
                <w:szCs w:val="32"/>
                <w:lang w:bidi="ar"/>
              </w:rPr>
              <w:t>学院评审委员会审核后计分。</w:t>
            </w:r>
          </w:p>
          <w:p w14:paraId="250AC5A9">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3.第一作者为学生本人的论文按以上规则计分；第一作者为导师的论文，第二作者必须是学生本人才按以上规则计分。</w:t>
            </w:r>
          </w:p>
          <w:p w14:paraId="1EE460CD">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4.共同一作排序第一、第二的均减半计分，共同一作中排序第三及以后的不计分。</w:t>
            </w:r>
          </w:p>
          <w:p w14:paraId="39BCAD76">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5.条款规定之外的其余论文一律不计分。</w:t>
            </w:r>
          </w:p>
          <w:p w14:paraId="3087C8C5">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6.争议论文由学院评审委员会审核认定。</w:t>
            </w:r>
          </w:p>
        </w:tc>
      </w:tr>
      <w:tr w14:paraId="6502751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90" w:hRule="atLeast"/>
          <w:jc w:val="center"/>
        </w:trPr>
        <w:tc>
          <w:tcPr>
            <w:tcW w:w="298" w:type="pct"/>
            <w:vMerge w:val="continue"/>
            <w:vAlign w:val="center"/>
          </w:tcPr>
          <w:p w14:paraId="401A399C">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5A0E20E2">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7E70D5A5">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二区</w:t>
            </w:r>
          </w:p>
        </w:tc>
        <w:tc>
          <w:tcPr>
            <w:tcW w:w="681" w:type="pct"/>
            <w:vAlign w:val="center"/>
          </w:tcPr>
          <w:p w14:paraId="7B549BFF">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30</w:t>
            </w:r>
          </w:p>
        </w:tc>
        <w:tc>
          <w:tcPr>
            <w:tcW w:w="2131" w:type="pct"/>
            <w:vMerge w:val="continue"/>
            <w:vAlign w:val="center"/>
          </w:tcPr>
          <w:p w14:paraId="04DEF16F">
            <w:pPr>
              <w:adjustRightInd w:val="0"/>
              <w:spacing w:line="520" w:lineRule="exact"/>
              <w:ind w:firstLine="0" w:firstLineChars="0"/>
              <w:jc w:val="center"/>
              <w:rPr>
                <w:rFonts w:eastAsia="仿宋_GB2312" w:cs="仿宋"/>
                <w:color w:val="000000"/>
                <w:kern w:val="0"/>
                <w:sz w:val="32"/>
                <w:szCs w:val="32"/>
                <w:lang w:bidi="ar"/>
              </w:rPr>
            </w:pPr>
          </w:p>
        </w:tc>
      </w:tr>
      <w:tr w14:paraId="7C091A6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90" w:hRule="atLeast"/>
          <w:jc w:val="center"/>
        </w:trPr>
        <w:tc>
          <w:tcPr>
            <w:tcW w:w="298" w:type="pct"/>
            <w:vMerge w:val="continue"/>
            <w:vAlign w:val="center"/>
          </w:tcPr>
          <w:p w14:paraId="0E649C6A">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1A30520F">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2CC0445B">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三区</w:t>
            </w:r>
          </w:p>
        </w:tc>
        <w:tc>
          <w:tcPr>
            <w:tcW w:w="681" w:type="pct"/>
            <w:vAlign w:val="center"/>
          </w:tcPr>
          <w:p w14:paraId="47B9722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20</w:t>
            </w:r>
          </w:p>
        </w:tc>
        <w:tc>
          <w:tcPr>
            <w:tcW w:w="2131" w:type="pct"/>
            <w:vMerge w:val="continue"/>
            <w:vAlign w:val="center"/>
          </w:tcPr>
          <w:p w14:paraId="27A826FA">
            <w:pPr>
              <w:adjustRightInd w:val="0"/>
              <w:spacing w:line="520" w:lineRule="exact"/>
              <w:ind w:firstLine="0" w:firstLineChars="0"/>
              <w:jc w:val="center"/>
              <w:rPr>
                <w:rFonts w:eastAsia="仿宋_GB2312" w:cs="仿宋"/>
                <w:color w:val="000000"/>
                <w:kern w:val="0"/>
                <w:sz w:val="32"/>
                <w:szCs w:val="32"/>
                <w:lang w:bidi="ar"/>
              </w:rPr>
            </w:pPr>
          </w:p>
        </w:tc>
      </w:tr>
      <w:tr w14:paraId="2BBDFE1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90" w:hRule="atLeast"/>
          <w:jc w:val="center"/>
        </w:trPr>
        <w:tc>
          <w:tcPr>
            <w:tcW w:w="298" w:type="pct"/>
            <w:vMerge w:val="continue"/>
            <w:vAlign w:val="center"/>
          </w:tcPr>
          <w:p w14:paraId="5376BA93">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4FDF37EB">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52FEAEC7">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四区</w:t>
            </w:r>
          </w:p>
        </w:tc>
        <w:tc>
          <w:tcPr>
            <w:tcW w:w="681" w:type="pct"/>
            <w:vAlign w:val="center"/>
          </w:tcPr>
          <w:p w14:paraId="7F6152E9">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10</w:t>
            </w:r>
          </w:p>
        </w:tc>
        <w:tc>
          <w:tcPr>
            <w:tcW w:w="2131" w:type="pct"/>
            <w:vMerge w:val="continue"/>
            <w:vAlign w:val="center"/>
          </w:tcPr>
          <w:p w14:paraId="355E2391">
            <w:pPr>
              <w:adjustRightInd w:val="0"/>
              <w:spacing w:line="520" w:lineRule="exact"/>
              <w:ind w:firstLine="0" w:firstLineChars="0"/>
              <w:jc w:val="center"/>
              <w:rPr>
                <w:rFonts w:eastAsia="仿宋_GB2312" w:cs="仿宋"/>
                <w:color w:val="000000"/>
                <w:kern w:val="0"/>
                <w:sz w:val="32"/>
                <w:szCs w:val="32"/>
                <w:lang w:bidi="ar"/>
              </w:rPr>
            </w:pPr>
          </w:p>
        </w:tc>
      </w:tr>
      <w:tr w14:paraId="2B565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819" w:hRule="atLeast"/>
          <w:jc w:val="center"/>
        </w:trPr>
        <w:tc>
          <w:tcPr>
            <w:tcW w:w="298" w:type="pct"/>
            <w:vMerge w:val="continue"/>
            <w:vAlign w:val="center"/>
          </w:tcPr>
          <w:p w14:paraId="50C5BB74">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0B830879">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543A8493">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暂无分区</w:t>
            </w:r>
          </w:p>
          <w:p w14:paraId="02801164">
            <w:pPr>
              <w:adjustRightInd w:val="0"/>
              <w:spacing w:line="520" w:lineRule="exact"/>
              <w:ind w:firstLine="0" w:firstLineChars="0"/>
              <w:jc w:val="center"/>
              <w:rPr>
                <w:rFonts w:eastAsia="仿宋_GB2312" w:cs="仿宋"/>
                <w:color w:val="000000"/>
                <w:kern w:val="0"/>
                <w:sz w:val="32"/>
                <w:szCs w:val="32"/>
                <w:lang w:bidi="ar"/>
              </w:rPr>
            </w:pPr>
          </w:p>
        </w:tc>
        <w:tc>
          <w:tcPr>
            <w:tcW w:w="681" w:type="pct"/>
            <w:vAlign w:val="center"/>
          </w:tcPr>
          <w:p w14:paraId="7E200EB5">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评审委员会讨论决定</w:t>
            </w:r>
          </w:p>
          <w:p w14:paraId="4476C665">
            <w:pPr>
              <w:adjustRightInd w:val="0"/>
              <w:spacing w:line="520" w:lineRule="exact"/>
              <w:ind w:firstLine="0" w:firstLineChars="0"/>
              <w:jc w:val="center"/>
              <w:rPr>
                <w:rFonts w:eastAsia="仿宋_GB2312" w:cs="仿宋"/>
                <w:color w:val="000000"/>
                <w:kern w:val="0"/>
                <w:sz w:val="32"/>
                <w:szCs w:val="32"/>
                <w:lang w:bidi="ar"/>
              </w:rPr>
            </w:pPr>
          </w:p>
        </w:tc>
        <w:tc>
          <w:tcPr>
            <w:tcW w:w="2131" w:type="pct"/>
            <w:vMerge w:val="continue"/>
            <w:vAlign w:val="center"/>
          </w:tcPr>
          <w:p w14:paraId="3759A375">
            <w:pPr>
              <w:adjustRightInd w:val="0"/>
              <w:spacing w:line="520" w:lineRule="exact"/>
              <w:ind w:firstLine="0" w:firstLineChars="0"/>
              <w:jc w:val="center"/>
              <w:rPr>
                <w:rFonts w:eastAsia="仿宋_GB2312" w:cs="仿宋"/>
                <w:color w:val="000000"/>
                <w:kern w:val="0"/>
                <w:sz w:val="32"/>
                <w:szCs w:val="32"/>
                <w:lang w:bidi="ar"/>
              </w:rPr>
            </w:pPr>
          </w:p>
        </w:tc>
      </w:tr>
      <w:tr w14:paraId="7D4BA3F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90" w:hRule="atLeast"/>
          <w:jc w:val="center"/>
        </w:trPr>
        <w:tc>
          <w:tcPr>
            <w:tcW w:w="298" w:type="pct"/>
            <w:vMerge w:val="continue"/>
            <w:vAlign w:val="center"/>
          </w:tcPr>
          <w:p w14:paraId="1A1B2C03">
            <w:pPr>
              <w:adjustRightInd w:val="0"/>
              <w:spacing w:line="520" w:lineRule="exact"/>
              <w:ind w:firstLine="0" w:firstLineChars="0"/>
              <w:jc w:val="center"/>
              <w:rPr>
                <w:rFonts w:eastAsia="仿宋_GB2312" w:cs="仿宋"/>
                <w:color w:val="000000"/>
                <w:kern w:val="0"/>
                <w:sz w:val="32"/>
                <w:szCs w:val="32"/>
                <w:lang w:bidi="ar"/>
              </w:rPr>
            </w:pPr>
          </w:p>
        </w:tc>
        <w:tc>
          <w:tcPr>
            <w:tcW w:w="1889" w:type="pct"/>
            <w:gridSpan w:val="3"/>
            <w:vAlign w:val="center"/>
          </w:tcPr>
          <w:p w14:paraId="4BC2C6FA">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B.EI论文</w:t>
            </w:r>
          </w:p>
        </w:tc>
        <w:tc>
          <w:tcPr>
            <w:tcW w:w="681" w:type="pct"/>
            <w:vAlign w:val="center"/>
          </w:tcPr>
          <w:p w14:paraId="5B3CC4F4">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15</w:t>
            </w:r>
          </w:p>
        </w:tc>
        <w:tc>
          <w:tcPr>
            <w:tcW w:w="2131" w:type="pct"/>
            <w:vMerge w:val="continue"/>
            <w:vAlign w:val="center"/>
          </w:tcPr>
          <w:p w14:paraId="4D507154">
            <w:pPr>
              <w:adjustRightInd w:val="0"/>
              <w:spacing w:line="520" w:lineRule="exact"/>
              <w:ind w:firstLine="0" w:firstLineChars="0"/>
              <w:jc w:val="center"/>
              <w:rPr>
                <w:rFonts w:eastAsia="仿宋_GB2312" w:cs="仿宋"/>
                <w:color w:val="000000"/>
                <w:kern w:val="0"/>
                <w:sz w:val="32"/>
                <w:szCs w:val="32"/>
                <w:lang w:bidi="ar"/>
              </w:rPr>
            </w:pPr>
          </w:p>
        </w:tc>
      </w:tr>
      <w:tr w14:paraId="75C0486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7" w:hRule="atLeast"/>
          <w:jc w:val="center"/>
        </w:trPr>
        <w:tc>
          <w:tcPr>
            <w:tcW w:w="298" w:type="pct"/>
            <w:vMerge w:val="continue"/>
            <w:vAlign w:val="center"/>
          </w:tcPr>
          <w:p w14:paraId="5D558BEB">
            <w:pPr>
              <w:adjustRightInd w:val="0"/>
              <w:spacing w:line="520" w:lineRule="exact"/>
              <w:ind w:firstLine="0" w:firstLineChars="0"/>
              <w:jc w:val="center"/>
              <w:rPr>
                <w:rFonts w:eastAsia="仿宋_GB2312" w:cs="仿宋"/>
                <w:color w:val="000000"/>
                <w:kern w:val="0"/>
                <w:sz w:val="32"/>
                <w:szCs w:val="32"/>
                <w:lang w:bidi="ar"/>
              </w:rPr>
            </w:pPr>
          </w:p>
        </w:tc>
        <w:tc>
          <w:tcPr>
            <w:tcW w:w="1889" w:type="pct"/>
            <w:gridSpan w:val="3"/>
            <w:vAlign w:val="center"/>
          </w:tcPr>
          <w:p w14:paraId="6F71F3EF">
            <w:pPr>
              <w:adjustRightInd w:val="0"/>
              <w:spacing w:before="156" w:beforeLines="50" w:after="156" w:afterLines="50"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C.其他国内核心刊物和一般国际学术刊物发表论文</w:t>
            </w:r>
          </w:p>
        </w:tc>
        <w:tc>
          <w:tcPr>
            <w:tcW w:w="681" w:type="pct"/>
            <w:vAlign w:val="center"/>
          </w:tcPr>
          <w:p w14:paraId="469F970A">
            <w:pPr>
              <w:adjustRightInd w:val="0"/>
              <w:spacing w:line="520" w:lineRule="exact"/>
              <w:ind w:firstLine="0" w:firstLineChars="0"/>
              <w:jc w:val="center"/>
              <w:rPr>
                <w:rFonts w:hint="eastAsia" w:eastAsia="仿宋_GB2312" w:cs="仿宋"/>
                <w:color w:val="000000"/>
                <w:kern w:val="0"/>
                <w:sz w:val="32"/>
                <w:szCs w:val="32"/>
                <w:lang w:eastAsia="zh-CN" w:bidi="ar"/>
              </w:rPr>
            </w:pPr>
            <w:r>
              <w:rPr>
                <w:rFonts w:hint="eastAsia" w:eastAsia="仿宋_GB2312" w:cs="仿宋"/>
                <w:color w:val="000000"/>
                <w:kern w:val="0"/>
                <w:sz w:val="32"/>
                <w:szCs w:val="32"/>
                <w:lang w:val="en-US" w:eastAsia="zh-CN" w:bidi="ar"/>
              </w:rPr>
              <w:t>8</w:t>
            </w:r>
          </w:p>
        </w:tc>
        <w:tc>
          <w:tcPr>
            <w:tcW w:w="2131" w:type="pct"/>
            <w:vMerge w:val="continue"/>
            <w:vAlign w:val="center"/>
          </w:tcPr>
          <w:p w14:paraId="68C93E42">
            <w:pPr>
              <w:adjustRightInd w:val="0"/>
              <w:spacing w:line="520" w:lineRule="exact"/>
              <w:ind w:firstLine="0" w:firstLineChars="0"/>
              <w:jc w:val="center"/>
              <w:rPr>
                <w:rFonts w:eastAsia="仿宋_GB2312" w:cs="仿宋"/>
                <w:color w:val="000000"/>
                <w:kern w:val="0"/>
                <w:sz w:val="32"/>
                <w:szCs w:val="32"/>
                <w:lang w:bidi="ar"/>
              </w:rPr>
            </w:pPr>
          </w:p>
        </w:tc>
      </w:tr>
      <w:tr w14:paraId="7C71873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36" w:hRule="atLeast"/>
          <w:jc w:val="center"/>
        </w:trPr>
        <w:tc>
          <w:tcPr>
            <w:tcW w:w="298" w:type="pct"/>
            <w:vMerge w:val="continue"/>
            <w:vAlign w:val="center"/>
          </w:tcPr>
          <w:p w14:paraId="16A2BC6B">
            <w:pPr>
              <w:adjustRightInd w:val="0"/>
              <w:spacing w:line="520" w:lineRule="exact"/>
              <w:ind w:firstLine="0" w:firstLineChars="0"/>
              <w:jc w:val="center"/>
              <w:rPr>
                <w:rFonts w:eastAsia="仿宋_GB2312" w:cs="仿宋"/>
                <w:color w:val="000000"/>
                <w:kern w:val="0"/>
                <w:sz w:val="32"/>
                <w:szCs w:val="32"/>
                <w:lang w:bidi="ar"/>
              </w:rPr>
            </w:pPr>
          </w:p>
        </w:tc>
        <w:tc>
          <w:tcPr>
            <w:tcW w:w="1889" w:type="pct"/>
            <w:gridSpan w:val="3"/>
            <w:vAlign w:val="center"/>
          </w:tcPr>
          <w:p w14:paraId="3EF52BB4">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D.国际会议论文集正式出版论文</w:t>
            </w:r>
          </w:p>
        </w:tc>
        <w:tc>
          <w:tcPr>
            <w:tcW w:w="681" w:type="pct"/>
            <w:vAlign w:val="center"/>
          </w:tcPr>
          <w:p w14:paraId="58193986">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根据出版论文的类型参照上述分类进行计分</w:t>
            </w:r>
          </w:p>
        </w:tc>
        <w:tc>
          <w:tcPr>
            <w:tcW w:w="2131" w:type="pct"/>
            <w:vMerge w:val="continue"/>
            <w:vAlign w:val="center"/>
          </w:tcPr>
          <w:p w14:paraId="707E1673">
            <w:pPr>
              <w:adjustRightInd w:val="0"/>
              <w:spacing w:line="520" w:lineRule="exact"/>
              <w:ind w:firstLine="0" w:firstLineChars="0"/>
              <w:jc w:val="center"/>
              <w:rPr>
                <w:rFonts w:eastAsia="仿宋_GB2312" w:cs="仿宋"/>
                <w:color w:val="000000"/>
                <w:kern w:val="0"/>
                <w:sz w:val="32"/>
                <w:szCs w:val="32"/>
                <w:lang w:bidi="ar"/>
              </w:rPr>
            </w:pPr>
          </w:p>
        </w:tc>
      </w:tr>
      <w:tr w14:paraId="604277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47" w:hRule="atLeast"/>
          <w:jc w:val="center"/>
        </w:trPr>
        <w:tc>
          <w:tcPr>
            <w:tcW w:w="298" w:type="pct"/>
            <w:vMerge w:val="restart"/>
            <w:vAlign w:val="center"/>
          </w:tcPr>
          <w:p w14:paraId="44D00DA3">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b/>
                <w:bCs/>
                <w:color w:val="000000"/>
                <w:kern w:val="0"/>
                <w:sz w:val="32"/>
                <w:szCs w:val="32"/>
                <w:lang w:bidi="ar"/>
              </w:rPr>
              <w:t>发明</w:t>
            </w:r>
          </w:p>
          <w:p w14:paraId="4C3538DA">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b/>
                <w:bCs/>
                <w:color w:val="000000"/>
                <w:kern w:val="0"/>
                <w:sz w:val="32"/>
                <w:szCs w:val="32"/>
                <w:lang w:bidi="ar"/>
              </w:rPr>
              <w:t>专利</w:t>
            </w:r>
          </w:p>
        </w:tc>
        <w:tc>
          <w:tcPr>
            <w:tcW w:w="981" w:type="pct"/>
            <w:gridSpan w:val="2"/>
            <w:vAlign w:val="center"/>
          </w:tcPr>
          <w:p w14:paraId="01E9F268">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A.国家公开专利</w:t>
            </w:r>
          </w:p>
        </w:tc>
        <w:tc>
          <w:tcPr>
            <w:tcW w:w="907" w:type="pct"/>
            <w:vAlign w:val="center"/>
          </w:tcPr>
          <w:p w14:paraId="1131927A">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学生中排名第一</w:t>
            </w:r>
          </w:p>
        </w:tc>
        <w:tc>
          <w:tcPr>
            <w:tcW w:w="681" w:type="pct"/>
            <w:vAlign w:val="center"/>
          </w:tcPr>
          <w:p w14:paraId="74062E7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4</w:t>
            </w:r>
          </w:p>
        </w:tc>
        <w:tc>
          <w:tcPr>
            <w:tcW w:w="2131" w:type="pct"/>
            <w:vMerge w:val="restart"/>
            <w:vAlign w:val="center"/>
          </w:tcPr>
          <w:p w14:paraId="5C5963B3">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专利作者顺位总排名必须在前四位（包括第四），学生中排名第二及以后者不计分，</w:t>
            </w:r>
            <w:r>
              <w:rPr>
                <w:rFonts w:hint="eastAsia" w:eastAsia="仿宋_GB2312" w:cs="仿宋"/>
                <w:kern w:val="0"/>
                <w:sz w:val="32"/>
                <w:szCs w:val="32"/>
                <w:lang w:bidi="ar"/>
              </w:rPr>
              <w:t>且公开专利计分总和上限为20分。</w:t>
            </w:r>
          </w:p>
        </w:tc>
      </w:tr>
      <w:tr w14:paraId="21A65A6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47" w:hRule="atLeast"/>
          <w:jc w:val="center"/>
        </w:trPr>
        <w:tc>
          <w:tcPr>
            <w:tcW w:w="298" w:type="pct"/>
            <w:vMerge w:val="continue"/>
            <w:vAlign w:val="center"/>
          </w:tcPr>
          <w:p w14:paraId="27D51627">
            <w:pPr>
              <w:adjustRightInd w:val="0"/>
              <w:spacing w:line="520" w:lineRule="exact"/>
              <w:ind w:firstLine="0" w:firstLineChars="0"/>
              <w:jc w:val="center"/>
              <w:rPr>
                <w:rFonts w:eastAsia="仿宋_GB2312" w:cs="仿宋"/>
                <w:b/>
                <w:bCs/>
                <w:color w:val="000000"/>
                <w:kern w:val="0"/>
                <w:sz w:val="32"/>
                <w:szCs w:val="32"/>
                <w:lang w:bidi="ar"/>
              </w:rPr>
            </w:pPr>
          </w:p>
        </w:tc>
        <w:tc>
          <w:tcPr>
            <w:tcW w:w="981" w:type="pct"/>
            <w:gridSpan w:val="2"/>
            <w:vAlign w:val="center"/>
          </w:tcPr>
          <w:p w14:paraId="2180F6B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B.国际公开专利</w:t>
            </w:r>
          </w:p>
        </w:tc>
        <w:tc>
          <w:tcPr>
            <w:tcW w:w="907" w:type="pct"/>
            <w:vAlign w:val="center"/>
          </w:tcPr>
          <w:p w14:paraId="5C0457FA">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学生中排名第一</w:t>
            </w:r>
          </w:p>
        </w:tc>
        <w:tc>
          <w:tcPr>
            <w:tcW w:w="681" w:type="pct"/>
            <w:vAlign w:val="center"/>
          </w:tcPr>
          <w:p w14:paraId="052B8C36">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8</w:t>
            </w:r>
          </w:p>
        </w:tc>
        <w:tc>
          <w:tcPr>
            <w:tcW w:w="2131" w:type="pct"/>
            <w:vMerge w:val="continue"/>
            <w:vAlign w:val="center"/>
          </w:tcPr>
          <w:p w14:paraId="533AD5E5">
            <w:pPr>
              <w:adjustRightInd w:val="0"/>
              <w:spacing w:line="520" w:lineRule="exact"/>
              <w:ind w:firstLine="0" w:firstLineChars="0"/>
              <w:rPr>
                <w:rFonts w:eastAsia="仿宋_GB2312" w:cs="仿宋"/>
                <w:color w:val="000000"/>
                <w:kern w:val="0"/>
                <w:sz w:val="32"/>
                <w:szCs w:val="32"/>
                <w:lang w:bidi="ar"/>
              </w:rPr>
            </w:pPr>
          </w:p>
        </w:tc>
      </w:tr>
      <w:tr w14:paraId="4E7F729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34" w:hRule="atLeast"/>
          <w:jc w:val="center"/>
        </w:trPr>
        <w:tc>
          <w:tcPr>
            <w:tcW w:w="298" w:type="pct"/>
            <w:vMerge w:val="continue"/>
            <w:vAlign w:val="center"/>
          </w:tcPr>
          <w:p w14:paraId="1BE0E546">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restart"/>
            <w:vAlign w:val="center"/>
          </w:tcPr>
          <w:p w14:paraId="32F66F5A">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C.国家授权专利</w:t>
            </w:r>
          </w:p>
        </w:tc>
        <w:tc>
          <w:tcPr>
            <w:tcW w:w="907" w:type="pct"/>
            <w:vAlign w:val="center"/>
          </w:tcPr>
          <w:p w14:paraId="44FD18A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学生中排名第一</w:t>
            </w:r>
          </w:p>
        </w:tc>
        <w:tc>
          <w:tcPr>
            <w:tcW w:w="681" w:type="pct"/>
            <w:vAlign w:val="center"/>
          </w:tcPr>
          <w:p w14:paraId="1C5481D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8</w:t>
            </w:r>
          </w:p>
        </w:tc>
        <w:tc>
          <w:tcPr>
            <w:tcW w:w="2131" w:type="pct"/>
            <w:vMerge w:val="restart"/>
            <w:vAlign w:val="center"/>
          </w:tcPr>
          <w:p w14:paraId="29EF5BD9">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专利作者顺位总排名必须在前四位（包括第四），学生中排名第三及之后者不计分。已获奖学金的作为申报依据的公开专利转为授权专利，再次参评可加算补差，学生中排名第一补4分，学生中排名第二补1分。</w:t>
            </w:r>
          </w:p>
        </w:tc>
      </w:tr>
      <w:tr w14:paraId="312DF74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34" w:hRule="atLeast"/>
          <w:jc w:val="center"/>
        </w:trPr>
        <w:tc>
          <w:tcPr>
            <w:tcW w:w="298" w:type="pct"/>
            <w:vMerge w:val="continue"/>
            <w:vAlign w:val="center"/>
          </w:tcPr>
          <w:p w14:paraId="11D27505">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36A24190">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04D139B0">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学生中排名第二</w:t>
            </w:r>
          </w:p>
        </w:tc>
        <w:tc>
          <w:tcPr>
            <w:tcW w:w="681" w:type="pct"/>
            <w:vAlign w:val="center"/>
          </w:tcPr>
          <w:p w14:paraId="436CE3B4">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5</w:t>
            </w:r>
          </w:p>
        </w:tc>
        <w:tc>
          <w:tcPr>
            <w:tcW w:w="2131" w:type="pct"/>
            <w:vMerge w:val="continue"/>
            <w:vAlign w:val="center"/>
          </w:tcPr>
          <w:p w14:paraId="44443380">
            <w:pPr>
              <w:adjustRightInd w:val="0"/>
              <w:spacing w:line="520" w:lineRule="exact"/>
              <w:ind w:firstLine="0" w:firstLineChars="0"/>
              <w:rPr>
                <w:rFonts w:eastAsia="仿宋_GB2312" w:cs="仿宋"/>
                <w:color w:val="000000"/>
                <w:kern w:val="0"/>
                <w:sz w:val="32"/>
                <w:szCs w:val="32"/>
                <w:lang w:bidi="ar"/>
              </w:rPr>
            </w:pPr>
          </w:p>
        </w:tc>
      </w:tr>
      <w:tr w14:paraId="5E792EE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58" w:hRule="atLeast"/>
          <w:jc w:val="center"/>
        </w:trPr>
        <w:tc>
          <w:tcPr>
            <w:tcW w:w="298" w:type="pct"/>
            <w:vMerge w:val="continue"/>
            <w:vAlign w:val="center"/>
          </w:tcPr>
          <w:p w14:paraId="2043CF4B">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restart"/>
            <w:vAlign w:val="center"/>
          </w:tcPr>
          <w:p w14:paraId="43F9836D">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D.国际授权专利</w:t>
            </w:r>
          </w:p>
        </w:tc>
        <w:tc>
          <w:tcPr>
            <w:tcW w:w="907" w:type="pct"/>
            <w:vAlign w:val="center"/>
          </w:tcPr>
          <w:p w14:paraId="5A330BD6">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学生中排名第一</w:t>
            </w:r>
          </w:p>
        </w:tc>
        <w:tc>
          <w:tcPr>
            <w:tcW w:w="681" w:type="pct"/>
            <w:vAlign w:val="center"/>
          </w:tcPr>
          <w:p w14:paraId="014346E7">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16</w:t>
            </w:r>
          </w:p>
        </w:tc>
        <w:tc>
          <w:tcPr>
            <w:tcW w:w="2131" w:type="pct"/>
            <w:vMerge w:val="continue"/>
            <w:vAlign w:val="center"/>
          </w:tcPr>
          <w:p w14:paraId="6348F290">
            <w:pPr>
              <w:adjustRightInd w:val="0"/>
              <w:spacing w:line="520" w:lineRule="exact"/>
              <w:ind w:firstLine="0" w:firstLineChars="0"/>
              <w:rPr>
                <w:rFonts w:eastAsia="仿宋_GB2312" w:cs="仿宋"/>
                <w:color w:val="000000"/>
                <w:kern w:val="0"/>
                <w:sz w:val="32"/>
                <w:szCs w:val="32"/>
                <w:lang w:bidi="ar"/>
              </w:rPr>
            </w:pPr>
          </w:p>
        </w:tc>
      </w:tr>
      <w:tr w14:paraId="312D56D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58" w:hRule="atLeast"/>
          <w:jc w:val="center"/>
        </w:trPr>
        <w:tc>
          <w:tcPr>
            <w:tcW w:w="298" w:type="pct"/>
            <w:vMerge w:val="continue"/>
            <w:vAlign w:val="center"/>
          </w:tcPr>
          <w:p w14:paraId="3465C685">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538E7FCC">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301DF367">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学生中排名第二</w:t>
            </w:r>
          </w:p>
        </w:tc>
        <w:tc>
          <w:tcPr>
            <w:tcW w:w="681" w:type="pct"/>
            <w:vAlign w:val="center"/>
          </w:tcPr>
          <w:p w14:paraId="78404BF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10</w:t>
            </w:r>
          </w:p>
        </w:tc>
        <w:tc>
          <w:tcPr>
            <w:tcW w:w="2131" w:type="pct"/>
            <w:vMerge w:val="continue"/>
            <w:vAlign w:val="center"/>
          </w:tcPr>
          <w:p w14:paraId="010281B0">
            <w:pPr>
              <w:adjustRightInd w:val="0"/>
              <w:spacing w:line="520" w:lineRule="exact"/>
              <w:ind w:firstLine="0" w:firstLineChars="0"/>
              <w:rPr>
                <w:rFonts w:eastAsia="仿宋_GB2312" w:cs="仿宋"/>
                <w:color w:val="000000"/>
                <w:kern w:val="0"/>
                <w:sz w:val="32"/>
                <w:szCs w:val="32"/>
                <w:lang w:bidi="ar"/>
              </w:rPr>
            </w:pPr>
          </w:p>
        </w:tc>
      </w:tr>
      <w:tr w14:paraId="16AB867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298" w:type="pct"/>
            <w:vMerge w:val="restart"/>
            <w:vAlign w:val="center"/>
          </w:tcPr>
          <w:p w14:paraId="362F97E9">
            <w:pPr>
              <w:adjustRightInd w:val="0"/>
              <w:spacing w:line="520" w:lineRule="exact"/>
              <w:ind w:firstLine="0" w:firstLineChars="0"/>
              <w:jc w:val="center"/>
              <w:rPr>
                <w:rFonts w:eastAsia="仿宋_GB2312" w:cs="仿宋"/>
                <w:b/>
                <w:bCs/>
                <w:color w:val="000000"/>
                <w:kern w:val="0"/>
                <w:sz w:val="32"/>
                <w:szCs w:val="32"/>
                <w:lang w:bidi="ar"/>
              </w:rPr>
            </w:pPr>
          </w:p>
          <w:p w14:paraId="6CF1D7EA">
            <w:pPr>
              <w:adjustRightInd w:val="0"/>
              <w:spacing w:line="520" w:lineRule="exact"/>
              <w:ind w:firstLine="0" w:firstLineChars="0"/>
              <w:jc w:val="center"/>
              <w:rPr>
                <w:rFonts w:eastAsia="仿宋_GB2312" w:cs="仿宋"/>
                <w:b/>
                <w:bCs/>
                <w:color w:val="000000"/>
                <w:kern w:val="0"/>
                <w:sz w:val="32"/>
                <w:szCs w:val="32"/>
                <w:lang w:bidi="ar"/>
              </w:rPr>
            </w:pPr>
          </w:p>
          <w:p w14:paraId="0A83D5E8">
            <w:pPr>
              <w:adjustRightInd w:val="0"/>
              <w:spacing w:line="520" w:lineRule="exact"/>
              <w:ind w:firstLine="0" w:firstLineChars="0"/>
              <w:jc w:val="center"/>
              <w:rPr>
                <w:rFonts w:eastAsia="仿宋_GB2312" w:cs="仿宋"/>
                <w:b/>
                <w:bCs/>
                <w:color w:val="000000"/>
                <w:kern w:val="0"/>
                <w:sz w:val="32"/>
                <w:szCs w:val="32"/>
                <w:lang w:bidi="ar"/>
              </w:rPr>
            </w:pPr>
          </w:p>
          <w:p w14:paraId="693E12F9">
            <w:pPr>
              <w:adjustRightInd w:val="0"/>
              <w:spacing w:line="520" w:lineRule="exact"/>
              <w:ind w:firstLine="0" w:firstLineChars="0"/>
              <w:jc w:val="center"/>
              <w:rPr>
                <w:rFonts w:eastAsia="仿宋_GB2312" w:cs="仿宋"/>
                <w:b/>
                <w:bCs/>
                <w:color w:val="000000"/>
                <w:kern w:val="0"/>
                <w:sz w:val="32"/>
                <w:szCs w:val="32"/>
                <w:lang w:bidi="ar"/>
              </w:rPr>
            </w:pPr>
          </w:p>
          <w:p w14:paraId="52AC1344">
            <w:pPr>
              <w:adjustRightInd w:val="0"/>
              <w:spacing w:line="520" w:lineRule="exact"/>
              <w:ind w:firstLine="0" w:firstLineChars="0"/>
              <w:jc w:val="center"/>
              <w:rPr>
                <w:rFonts w:eastAsia="仿宋_GB2312" w:cs="仿宋"/>
                <w:b/>
                <w:bCs/>
                <w:color w:val="000000"/>
                <w:kern w:val="0"/>
                <w:sz w:val="32"/>
                <w:szCs w:val="32"/>
                <w:lang w:bidi="ar"/>
              </w:rPr>
            </w:pPr>
          </w:p>
          <w:p w14:paraId="4F6304DE">
            <w:pPr>
              <w:adjustRightInd w:val="0"/>
              <w:spacing w:line="520" w:lineRule="exact"/>
              <w:ind w:firstLine="0" w:firstLineChars="0"/>
              <w:jc w:val="center"/>
              <w:rPr>
                <w:rFonts w:eastAsia="仿宋_GB2312" w:cs="仿宋"/>
                <w:b/>
                <w:bCs/>
                <w:color w:val="000000"/>
                <w:kern w:val="0"/>
                <w:sz w:val="32"/>
                <w:szCs w:val="32"/>
                <w:lang w:bidi="ar"/>
              </w:rPr>
            </w:pPr>
          </w:p>
          <w:p w14:paraId="1D2E93FD">
            <w:pPr>
              <w:adjustRightInd w:val="0"/>
              <w:spacing w:line="520" w:lineRule="exact"/>
              <w:ind w:firstLine="0" w:firstLineChars="0"/>
              <w:jc w:val="center"/>
              <w:rPr>
                <w:rFonts w:eastAsia="仿宋_GB2312" w:cs="仿宋"/>
                <w:b/>
                <w:bCs/>
                <w:color w:val="000000"/>
                <w:kern w:val="0"/>
                <w:sz w:val="32"/>
                <w:szCs w:val="32"/>
                <w:lang w:bidi="ar"/>
              </w:rPr>
            </w:pPr>
          </w:p>
          <w:p w14:paraId="24C69978">
            <w:pPr>
              <w:adjustRightInd w:val="0"/>
              <w:spacing w:line="520" w:lineRule="exact"/>
              <w:ind w:firstLine="0" w:firstLineChars="0"/>
              <w:jc w:val="center"/>
              <w:rPr>
                <w:rFonts w:eastAsia="仿宋_GB2312" w:cs="仿宋"/>
                <w:b/>
                <w:bCs/>
                <w:color w:val="000000"/>
                <w:kern w:val="0"/>
                <w:sz w:val="32"/>
                <w:szCs w:val="32"/>
                <w:lang w:bidi="ar"/>
              </w:rPr>
            </w:pPr>
          </w:p>
          <w:p w14:paraId="1793A447">
            <w:pPr>
              <w:adjustRightInd w:val="0"/>
              <w:spacing w:line="520" w:lineRule="exact"/>
              <w:ind w:firstLine="0" w:firstLineChars="0"/>
              <w:jc w:val="center"/>
              <w:rPr>
                <w:rFonts w:eastAsia="仿宋_GB2312" w:cs="仿宋"/>
                <w:b/>
                <w:bCs/>
                <w:color w:val="000000"/>
                <w:kern w:val="0"/>
                <w:sz w:val="32"/>
                <w:szCs w:val="32"/>
                <w:lang w:bidi="ar"/>
              </w:rPr>
            </w:pPr>
          </w:p>
          <w:p w14:paraId="35320BCC">
            <w:pPr>
              <w:adjustRightInd w:val="0"/>
              <w:spacing w:line="520" w:lineRule="exact"/>
              <w:ind w:firstLine="0" w:firstLineChars="0"/>
              <w:jc w:val="center"/>
              <w:rPr>
                <w:rFonts w:eastAsia="仿宋_GB2312" w:cs="仿宋"/>
                <w:b/>
                <w:bCs/>
                <w:color w:val="000000"/>
                <w:kern w:val="0"/>
                <w:sz w:val="32"/>
                <w:szCs w:val="32"/>
                <w:lang w:bidi="ar"/>
              </w:rPr>
            </w:pPr>
          </w:p>
          <w:p w14:paraId="545C1788">
            <w:pPr>
              <w:adjustRightInd w:val="0"/>
              <w:spacing w:line="520" w:lineRule="exact"/>
              <w:ind w:firstLine="0" w:firstLineChars="0"/>
              <w:jc w:val="center"/>
              <w:rPr>
                <w:rFonts w:eastAsia="仿宋_GB2312" w:cs="仿宋"/>
                <w:b/>
                <w:bCs/>
                <w:color w:val="000000"/>
                <w:kern w:val="0"/>
                <w:sz w:val="32"/>
                <w:szCs w:val="32"/>
                <w:lang w:bidi="ar"/>
              </w:rPr>
            </w:pPr>
          </w:p>
          <w:p w14:paraId="00E96DCF">
            <w:pPr>
              <w:adjustRightInd w:val="0"/>
              <w:spacing w:line="520" w:lineRule="exact"/>
              <w:ind w:firstLine="0" w:firstLineChars="0"/>
              <w:jc w:val="center"/>
              <w:rPr>
                <w:rFonts w:eastAsia="仿宋_GB2312" w:cs="仿宋"/>
                <w:b/>
                <w:bCs/>
                <w:color w:val="000000"/>
                <w:kern w:val="0"/>
                <w:sz w:val="32"/>
                <w:szCs w:val="32"/>
                <w:lang w:bidi="ar"/>
              </w:rPr>
            </w:pPr>
          </w:p>
          <w:p w14:paraId="60C99B60">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b/>
                <w:bCs/>
                <w:color w:val="000000"/>
                <w:kern w:val="0"/>
                <w:sz w:val="32"/>
                <w:szCs w:val="32"/>
                <w:lang w:bidi="ar"/>
              </w:rPr>
              <w:t>科研竞赛</w:t>
            </w:r>
          </w:p>
        </w:tc>
        <w:tc>
          <w:tcPr>
            <w:tcW w:w="298" w:type="pct"/>
            <w:vMerge w:val="restart"/>
            <w:vAlign w:val="center"/>
          </w:tcPr>
          <w:p w14:paraId="70AF2A74">
            <w:pPr>
              <w:adjustRightInd w:val="0"/>
              <w:spacing w:line="520" w:lineRule="exact"/>
              <w:ind w:firstLine="0" w:firstLineChars="0"/>
              <w:jc w:val="center"/>
              <w:rPr>
                <w:rFonts w:eastAsia="仿宋_GB2312" w:cs="仿宋"/>
                <w:color w:val="000000"/>
                <w:kern w:val="0"/>
                <w:sz w:val="32"/>
                <w:szCs w:val="32"/>
                <w:lang w:bidi="ar"/>
              </w:rPr>
            </w:pPr>
          </w:p>
          <w:p w14:paraId="20FD31E8">
            <w:pPr>
              <w:adjustRightInd w:val="0"/>
              <w:spacing w:line="520" w:lineRule="exact"/>
              <w:ind w:firstLine="0" w:firstLineChars="0"/>
              <w:jc w:val="center"/>
              <w:rPr>
                <w:rFonts w:eastAsia="仿宋_GB2312" w:cs="仿宋"/>
                <w:color w:val="000000"/>
                <w:kern w:val="0"/>
                <w:sz w:val="32"/>
                <w:szCs w:val="32"/>
                <w:lang w:bidi="ar"/>
              </w:rPr>
            </w:pPr>
          </w:p>
          <w:p w14:paraId="6F591BD1">
            <w:pPr>
              <w:adjustRightInd w:val="0"/>
              <w:spacing w:line="520" w:lineRule="exact"/>
              <w:ind w:firstLine="0" w:firstLineChars="0"/>
              <w:jc w:val="center"/>
              <w:rPr>
                <w:rFonts w:eastAsia="仿宋_GB2312" w:cs="仿宋"/>
                <w:color w:val="000000"/>
                <w:kern w:val="0"/>
                <w:sz w:val="32"/>
                <w:szCs w:val="32"/>
                <w:lang w:bidi="ar"/>
              </w:rPr>
            </w:pPr>
          </w:p>
          <w:p w14:paraId="77676645">
            <w:pPr>
              <w:adjustRightInd w:val="0"/>
              <w:spacing w:line="520" w:lineRule="exact"/>
              <w:ind w:firstLine="0" w:firstLineChars="0"/>
              <w:jc w:val="center"/>
              <w:rPr>
                <w:rFonts w:eastAsia="仿宋_GB2312" w:cs="仿宋"/>
                <w:color w:val="000000"/>
                <w:kern w:val="0"/>
                <w:sz w:val="32"/>
                <w:szCs w:val="32"/>
                <w:lang w:bidi="ar"/>
              </w:rPr>
            </w:pPr>
          </w:p>
          <w:p w14:paraId="2CC055C6">
            <w:pPr>
              <w:adjustRightInd w:val="0"/>
              <w:spacing w:line="520" w:lineRule="exact"/>
              <w:ind w:firstLine="0" w:firstLineChars="0"/>
              <w:jc w:val="center"/>
              <w:rPr>
                <w:rFonts w:eastAsia="仿宋_GB2312" w:cs="仿宋"/>
                <w:color w:val="000000"/>
                <w:kern w:val="0"/>
                <w:sz w:val="32"/>
                <w:szCs w:val="32"/>
                <w:lang w:bidi="ar"/>
              </w:rPr>
            </w:pPr>
          </w:p>
          <w:p w14:paraId="00880284">
            <w:pPr>
              <w:adjustRightInd w:val="0"/>
              <w:spacing w:line="520" w:lineRule="exact"/>
              <w:ind w:firstLine="0" w:firstLineChars="0"/>
              <w:jc w:val="center"/>
              <w:rPr>
                <w:rFonts w:eastAsia="仿宋_GB2312" w:cs="仿宋"/>
                <w:color w:val="000000"/>
                <w:kern w:val="0"/>
                <w:sz w:val="32"/>
                <w:szCs w:val="32"/>
                <w:lang w:bidi="ar"/>
              </w:rPr>
            </w:pPr>
          </w:p>
          <w:p w14:paraId="4BE00425">
            <w:pPr>
              <w:adjustRightInd w:val="0"/>
              <w:spacing w:line="520" w:lineRule="exact"/>
              <w:ind w:firstLine="0" w:firstLineChars="0"/>
              <w:jc w:val="center"/>
              <w:rPr>
                <w:rFonts w:eastAsia="仿宋_GB2312" w:cs="仿宋"/>
                <w:color w:val="000000"/>
                <w:kern w:val="0"/>
                <w:sz w:val="32"/>
                <w:szCs w:val="32"/>
                <w:lang w:bidi="ar"/>
              </w:rPr>
            </w:pPr>
          </w:p>
          <w:p w14:paraId="7D995FBF">
            <w:pPr>
              <w:adjustRightInd w:val="0"/>
              <w:spacing w:line="520" w:lineRule="exact"/>
              <w:ind w:firstLine="0" w:firstLineChars="0"/>
              <w:jc w:val="center"/>
              <w:rPr>
                <w:rFonts w:eastAsia="仿宋_GB2312" w:cs="仿宋"/>
                <w:color w:val="000000"/>
                <w:kern w:val="0"/>
                <w:sz w:val="32"/>
                <w:szCs w:val="32"/>
                <w:lang w:bidi="ar"/>
              </w:rPr>
            </w:pPr>
          </w:p>
          <w:p w14:paraId="0A76C0E5">
            <w:pPr>
              <w:adjustRightInd w:val="0"/>
              <w:spacing w:line="520" w:lineRule="exact"/>
              <w:ind w:firstLine="0" w:firstLineChars="0"/>
              <w:jc w:val="center"/>
              <w:rPr>
                <w:rFonts w:eastAsia="仿宋_GB2312" w:cs="仿宋"/>
                <w:color w:val="000000"/>
                <w:kern w:val="0"/>
                <w:sz w:val="32"/>
                <w:szCs w:val="32"/>
                <w:lang w:bidi="ar"/>
              </w:rPr>
            </w:pPr>
          </w:p>
          <w:p w14:paraId="3382B93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综合性竞赛</w:t>
            </w:r>
          </w:p>
        </w:tc>
        <w:tc>
          <w:tcPr>
            <w:tcW w:w="682" w:type="pct"/>
            <w:vMerge w:val="restart"/>
            <w:vAlign w:val="center"/>
          </w:tcPr>
          <w:p w14:paraId="58780F6C">
            <w:pPr>
              <w:adjustRightInd w:val="0"/>
              <w:spacing w:line="520" w:lineRule="exact"/>
              <w:ind w:firstLine="0" w:firstLineChars="0"/>
              <w:jc w:val="center"/>
              <w:rPr>
                <w:rFonts w:hint="eastAsia" w:eastAsia="仿宋_GB2312" w:cs="仿宋"/>
                <w:color w:val="000000"/>
                <w:kern w:val="0"/>
                <w:sz w:val="32"/>
                <w:szCs w:val="32"/>
                <w:lang w:eastAsia="zh-CN" w:bidi="ar"/>
              </w:rPr>
            </w:pPr>
            <w:r>
              <w:rPr>
                <w:rFonts w:hint="eastAsia" w:eastAsia="仿宋_GB2312" w:cs="仿宋"/>
                <w:color w:val="000000"/>
                <w:kern w:val="0"/>
                <w:sz w:val="32"/>
                <w:szCs w:val="32"/>
                <w:lang w:bidi="ar"/>
              </w:rPr>
              <w:t>A.“挑战杯”全国大学生课外学术科技作品竞赛</w:t>
            </w:r>
            <w:r>
              <w:rPr>
                <w:rFonts w:hint="eastAsia" w:eastAsia="仿宋_GB2312" w:cs="仿宋"/>
                <w:color w:val="000000"/>
                <w:kern w:val="0"/>
                <w:sz w:val="32"/>
                <w:szCs w:val="32"/>
                <w:lang w:eastAsia="zh-CN" w:bidi="ar"/>
              </w:rPr>
              <w:t>、</w:t>
            </w:r>
            <w:r>
              <w:rPr>
                <w:rFonts w:hint="eastAsia" w:eastAsia="仿宋_GB2312" w:cs="仿宋"/>
                <w:color w:val="000000"/>
                <w:kern w:val="0"/>
                <w:sz w:val="32"/>
                <w:szCs w:val="32"/>
                <w:lang w:bidi="ar"/>
              </w:rPr>
              <w:t>“挑战杯”中国大学生创业计划大赛</w:t>
            </w:r>
          </w:p>
        </w:tc>
        <w:tc>
          <w:tcPr>
            <w:tcW w:w="907" w:type="pct"/>
            <w:vAlign w:val="center"/>
          </w:tcPr>
          <w:p w14:paraId="635C80E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全国特等奖</w:t>
            </w:r>
          </w:p>
        </w:tc>
        <w:tc>
          <w:tcPr>
            <w:tcW w:w="681" w:type="pct"/>
            <w:vAlign w:val="center"/>
          </w:tcPr>
          <w:p w14:paraId="2B90396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120</w:t>
            </w:r>
          </w:p>
        </w:tc>
        <w:tc>
          <w:tcPr>
            <w:tcW w:w="2131" w:type="pct"/>
            <w:vMerge w:val="restart"/>
            <w:vAlign w:val="center"/>
          </w:tcPr>
          <w:p w14:paraId="7C6BC1E7">
            <w:pPr>
              <w:adjustRightInd w:val="0"/>
              <w:spacing w:line="520" w:lineRule="exact"/>
              <w:ind w:firstLine="0" w:firstLineChars="0"/>
              <w:rPr>
                <w:rFonts w:eastAsia="仿宋_GB2312" w:cs="仿宋"/>
                <w:kern w:val="0"/>
                <w:sz w:val="32"/>
                <w:szCs w:val="32"/>
                <w:lang w:bidi="ar"/>
              </w:rPr>
            </w:pPr>
          </w:p>
          <w:p w14:paraId="54D0550B">
            <w:pPr>
              <w:adjustRightInd w:val="0"/>
              <w:spacing w:line="520" w:lineRule="exact"/>
              <w:ind w:firstLine="0" w:firstLineChars="0"/>
              <w:rPr>
                <w:rFonts w:eastAsia="仿宋_GB2312" w:cs="仿宋"/>
                <w:kern w:val="0"/>
                <w:sz w:val="32"/>
                <w:szCs w:val="32"/>
                <w:lang w:bidi="ar"/>
              </w:rPr>
            </w:pPr>
          </w:p>
          <w:p w14:paraId="4A98A66A">
            <w:pPr>
              <w:adjustRightInd w:val="0"/>
              <w:spacing w:line="520" w:lineRule="exact"/>
              <w:ind w:firstLine="0" w:firstLineChars="0"/>
              <w:rPr>
                <w:rFonts w:eastAsia="仿宋_GB2312" w:cs="仿宋"/>
                <w:kern w:val="0"/>
                <w:sz w:val="32"/>
                <w:szCs w:val="32"/>
                <w:lang w:bidi="ar"/>
              </w:rPr>
            </w:pPr>
          </w:p>
          <w:p w14:paraId="2FFF1369">
            <w:pPr>
              <w:adjustRightInd w:val="0"/>
              <w:spacing w:line="520" w:lineRule="exact"/>
              <w:ind w:firstLine="0" w:firstLineChars="0"/>
              <w:rPr>
                <w:rFonts w:eastAsia="仿宋_GB2312" w:cs="仿宋"/>
                <w:kern w:val="0"/>
                <w:sz w:val="32"/>
                <w:szCs w:val="32"/>
                <w:lang w:bidi="ar"/>
              </w:rPr>
            </w:pPr>
          </w:p>
          <w:p w14:paraId="0380FA42">
            <w:pPr>
              <w:adjustRightInd w:val="0"/>
              <w:spacing w:line="520" w:lineRule="exact"/>
              <w:ind w:firstLine="0" w:firstLineChars="0"/>
              <w:rPr>
                <w:rFonts w:eastAsia="仿宋_GB2312" w:cs="仿宋"/>
                <w:kern w:val="0"/>
                <w:sz w:val="32"/>
                <w:szCs w:val="32"/>
                <w:lang w:bidi="ar"/>
              </w:rPr>
            </w:pPr>
          </w:p>
          <w:p w14:paraId="361B59AB">
            <w:pPr>
              <w:adjustRightInd w:val="0"/>
              <w:spacing w:line="520" w:lineRule="exact"/>
              <w:ind w:firstLine="0" w:firstLineChars="0"/>
              <w:rPr>
                <w:rFonts w:eastAsia="仿宋_GB2312" w:cs="仿宋"/>
                <w:kern w:val="0"/>
                <w:sz w:val="32"/>
                <w:szCs w:val="32"/>
                <w:lang w:bidi="ar"/>
              </w:rPr>
            </w:pPr>
          </w:p>
          <w:p w14:paraId="3E33E03C">
            <w:pPr>
              <w:adjustRightInd w:val="0"/>
              <w:spacing w:line="520" w:lineRule="exact"/>
              <w:ind w:firstLine="0" w:firstLineChars="0"/>
              <w:rPr>
                <w:rFonts w:eastAsia="仿宋_GB2312" w:cs="仿宋"/>
                <w:kern w:val="0"/>
                <w:sz w:val="32"/>
                <w:szCs w:val="32"/>
                <w:lang w:bidi="ar"/>
              </w:rPr>
            </w:pPr>
          </w:p>
          <w:p w14:paraId="0DDDA1E1">
            <w:pPr>
              <w:adjustRightInd w:val="0"/>
              <w:spacing w:line="520" w:lineRule="exact"/>
              <w:ind w:firstLine="0" w:firstLineChars="0"/>
              <w:rPr>
                <w:rFonts w:eastAsia="仿宋_GB2312" w:cs="仿宋"/>
                <w:kern w:val="0"/>
                <w:sz w:val="32"/>
                <w:szCs w:val="32"/>
                <w:lang w:bidi="ar"/>
              </w:rPr>
            </w:pPr>
            <w:r>
              <w:rPr>
                <w:rFonts w:hint="eastAsia" w:eastAsia="仿宋_GB2312" w:cs="仿宋"/>
                <w:kern w:val="0"/>
                <w:sz w:val="32"/>
                <w:szCs w:val="32"/>
                <w:lang w:bidi="ar"/>
              </w:rPr>
              <w:t>1.获奖证书名单里所有同学均可计分。</w:t>
            </w:r>
          </w:p>
          <w:p w14:paraId="2EAF9FA9">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获奖同学计分规则：</w:t>
            </w:r>
          </w:p>
          <w:p w14:paraId="4F2C6040">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（1）竞赛项目以团队为参赛单位，项目成员3人以内（包括3人）：</w:t>
            </w:r>
          </w:p>
          <w:p w14:paraId="6D29F2AE">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无明确队长/负责人的：每人按对应总分值的1/3计分；</w:t>
            </w:r>
          </w:p>
          <w:p w14:paraId="6DF483A4">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 xml:space="preserve">有明确队长/负责人的，队长按对应总分值的40%计分，其他2名队员按30%计分。       </w:t>
            </w:r>
          </w:p>
          <w:p w14:paraId="42F379E4">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项目成员4人：</w:t>
            </w:r>
          </w:p>
          <w:p w14:paraId="3D19E41B">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无明确队长/负责人的：排名前3的成员均分对应总分值的80%计分，排名4的成员按对应总分值的20%计分；</w:t>
            </w:r>
          </w:p>
          <w:p w14:paraId="65864671">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有明确队长/负责人的：队长按对应总分值80%的40%计分，排名2、3的成员按对应总分值80%的30%计分，排名4的成员按对应总分值的20%计分。</w:t>
            </w:r>
          </w:p>
          <w:p w14:paraId="1E4EE4E2">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项目成员5、6人：</w:t>
            </w:r>
          </w:p>
          <w:p w14:paraId="777DB42B">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无明确队长/负责人的：排名前3的成员均分对应总分值的70%计分，其余成员均分对应总分值的30%；</w:t>
            </w:r>
          </w:p>
          <w:p w14:paraId="3B3C8B37">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有明确队长/负责人的：队长按对应总分值70%的40%计分，排名2、3的成员按对应总分值70%的30%计分，其余成员均分对应总分值的30%。</w:t>
            </w:r>
          </w:p>
          <w:p w14:paraId="1A8ED7AC">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项目成员7人以上：</w:t>
            </w:r>
          </w:p>
          <w:p w14:paraId="1D7FF923">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无明确队长/负责人的：排名前3的成员均分对应总分值的60%计分，排名4、5、6的成员均分对应总分值的30%，其他成员均分对应总分值的10%；</w:t>
            </w:r>
          </w:p>
          <w:p w14:paraId="4CCA72BD">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有明确队长/负责人的：队长按对应总分值60%的40%计分，排名2、3的成员按对应总分值60%的30%计分，排名4、5、6的成员均分对应总分值的30%，其他成员均分对应总分值的10%。</w:t>
            </w:r>
          </w:p>
          <w:p w14:paraId="0B45A985">
            <w:pPr>
              <w:adjustRightInd w:val="0"/>
              <w:spacing w:line="520" w:lineRule="exact"/>
              <w:ind w:firstLine="0" w:firstLineChars="0"/>
              <w:rPr>
                <w:rFonts w:hint="eastAsia" w:eastAsia="仿宋_GB2312" w:cs="仿宋"/>
                <w:color w:val="000000"/>
                <w:kern w:val="0"/>
                <w:sz w:val="32"/>
                <w:szCs w:val="32"/>
                <w:lang w:bidi="ar"/>
              </w:rPr>
            </w:pPr>
            <w:r>
              <w:rPr>
                <w:rFonts w:hint="eastAsia" w:eastAsia="仿宋_GB2312" w:cs="仿宋"/>
                <w:color w:val="000000"/>
                <w:kern w:val="0"/>
                <w:sz w:val="32"/>
                <w:szCs w:val="32"/>
                <w:lang w:bidi="ar"/>
              </w:rPr>
              <w:t xml:space="preserve">（2）竞赛项目以个人为参赛单位，按表中对应总分值的40%计分。 </w:t>
            </w:r>
          </w:p>
          <w:p w14:paraId="09A32147">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2.其他学科相关竞赛的计分资格，须经学院评审委员会审议通过，方可计分。</w:t>
            </w:r>
          </w:p>
          <w:p w14:paraId="05A62E69">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3.同一届同一比赛，只取1个最高分。不同届或不同比赛，加分可以叠加。</w:t>
            </w:r>
          </w:p>
          <w:p w14:paraId="4A36B7BD">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4.对于其他SRTP竞赛系统内认定的竞赛，A类竞赛按照算分后的100%得分，B类竞赛按照算分后的80%得分，C类竞赛按照算分后的60%得分。</w:t>
            </w:r>
          </w:p>
          <w:p w14:paraId="6FE93EAF">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5.部分赛事中存在省级以上国家级以下赛区，视为省级比赛；部分赛事中存在国家级以上国际级以下赛区，视为国家级比赛。</w:t>
            </w:r>
          </w:p>
        </w:tc>
      </w:tr>
      <w:tr w14:paraId="52F3831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13" w:hRule="atLeast"/>
          <w:jc w:val="center"/>
        </w:trPr>
        <w:tc>
          <w:tcPr>
            <w:tcW w:w="298" w:type="pct"/>
            <w:vMerge w:val="continue"/>
            <w:vAlign w:val="center"/>
          </w:tcPr>
          <w:p w14:paraId="2DD50AE9">
            <w:pPr>
              <w:adjustRightInd w:val="0"/>
              <w:spacing w:line="520" w:lineRule="exact"/>
              <w:ind w:firstLine="0" w:firstLineChars="0"/>
              <w:jc w:val="center"/>
              <w:rPr>
                <w:rFonts w:eastAsia="仿宋_GB2312" w:cs="仿宋"/>
                <w:color w:val="000000"/>
                <w:kern w:val="0"/>
                <w:sz w:val="32"/>
                <w:szCs w:val="32"/>
                <w:lang w:bidi="ar"/>
              </w:rPr>
            </w:pPr>
          </w:p>
        </w:tc>
        <w:tc>
          <w:tcPr>
            <w:tcW w:w="298" w:type="pct"/>
            <w:vMerge w:val="continue"/>
            <w:vAlign w:val="center"/>
          </w:tcPr>
          <w:p w14:paraId="51775CED">
            <w:pPr>
              <w:adjustRightInd w:val="0"/>
              <w:spacing w:line="520" w:lineRule="exact"/>
              <w:ind w:firstLine="0" w:firstLineChars="0"/>
              <w:jc w:val="center"/>
              <w:rPr>
                <w:rFonts w:eastAsia="仿宋_GB2312" w:cs="仿宋"/>
                <w:color w:val="000000"/>
                <w:kern w:val="0"/>
                <w:sz w:val="32"/>
                <w:szCs w:val="32"/>
                <w:lang w:bidi="ar"/>
              </w:rPr>
            </w:pPr>
          </w:p>
        </w:tc>
        <w:tc>
          <w:tcPr>
            <w:tcW w:w="682" w:type="pct"/>
            <w:vMerge w:val="continue"/>
            <w:vAlign w:val="center"/>
          </w:tcPr>
          <w:p w14:paraId="327CBF2C">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6096638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全国一等奖</w:t>
            </w:r>
          </w:p>
        </w:tc>
        <w:tc>
          <w:tcPr>
            <w:tcW w:w="681" w:type="pct"/>
            <w:vAlign w:val="center"/>
          </w:tcPr>
          <w:p w14:paraId="1C770ED6">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100</w:t>
            </w:r>
          </w:p>
        </w:tc>
        <w:tc>
          <w:tcPr>
            <w:tcW w:w="2131" w:type="pct"/>
            <w:vMerge w:val="continue"/>
            <w:vAlign w:val="center"/>
          </w:tcPr>
          <w:p w14:paraId="3B88A6C6">
            <w:pPr>
              <w:adjustRightInd w:val="0"/>
              <w:spacing w:line="520" w:lineRule="exact"/>
              <w:ind w:firstLine="0" w:firstLineChars="0"/>
              <w:rPr>
                <w:rFonts w:eastAsia="仿宋_GB2312" w:cs="仿宋"/>
                <w:color w:val="000000"/>
                <w:kern w:val="0"/>
                <w:sz w:val="32"/>
                <w:szCs w:val="32"/>
                <w:lang w:bidi="ar"/>
              </w:rPr>
            </w:pPr>
          </w:p>
        </w:tc>
      </w:tr>
      <w:tr w14:paraId="4126B98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45" w:hRule="atLeast"/>
          <w:jc w:val="center"/>
        </w:trPr>
        <w:tc>
          <w:tcPr>
            <w:tcW w:w="298" w:type="pct"/>
            <w:vMerge w:val="continue"/>
            <w:vAlign w:val="center"/>
          </w:tcPr>
          <w:p w14:paraId="0DF7EA7C">
            <w:pPr>
              <w:adjustRightInd w:val="0"/>
              <w:spacing w:line="520" w:lineRule="exact"/>
              <w:ind w:firstLine="0" w:firstLineChars="0"/>
              <w:jc w:val="center"/>
              <w:rPr>
                <w:rFonts w:eastAsia="仿宋_GB2312" w:cs="仿宋"/>
                <w:color w:val="000000"/>
                <w:kern w:val="0"/>
                <w:sz w:val="32"/>
                <w:szCs w:val="32"/>
                <w:lang w:bidi="ar"/>
              </w:rPr>
            </w:pPr>
          </w:p>
        </w:tc>
        <w:tc>
          <w:tcPr>
            <w:tcW w:w="298" w:type="pct"/>
            <w:vMerge w:val="continue"/>
            <w:vAlign w:val="center"/>
          </w:tcPr>
          <w:p w14:paraId="3AC5350F">
            <w:pPr>
              <w:adjustRightInd w:val="0"/>
              <w:spacing w:line="520" w:lineRule="exact"/>
              <w:ind w:firstLine="0" w:firstLineChars="0"/>
              <w:jc w:val="center"/>
              <w:rPr>
                <w:rFonts w:eastAsia="仿宋_GB2312" w:cs="仿宋"/>
                <w:color w:val="000000"/>
                <w:kern w:val="0"/>
                <w:sz w:val="32"/>
                <w:szCs w:val="32"/>
                <w:lang w:bidi="ar"/>
              </w:rPr>
            </w:pPr>
          </w:p>
        </w:tc>
        <w:tc>
          <w:tcPr>
            <w:tcW w:w="682" w:type="pct"/>
            <w:vMerge w:val="continue"/>
            <w:vAlign w:val="center"/>
          </w:tcPr>
          <w:p w14:paraId="46BB0542">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0F7E340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全国二等奖</w:t>
            </w:r>
          </w:p>
        </w:tc>
        <w:tc>
          <w:tcPr>
            <w:tcW w:w="681" w:type="pct"/>
            <w:vAlign w:val="center"/>
          </w:tcPr>
          <w:p w14:paraId="13AE89B9">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94</w:t>
            </w:r>
          </w:p>
        </w:tc>
        <w:tc>
          <w:tcPr>
            <w:tcW w:w="2131" w:type="pct"/>
            <w:vMerge w:val="continue"/>
            <w:vAlign w:val="center"/>
          </w:tcPr>
          <w:p w14:paraId="7C744E7D">
            <w:pPr>
              <w:adjustRightInd w:val="0"/>
              <w:spacing w:line="520" w:lineRule="exact"/>
              <w:ind w:firstLine="0" w:firstLineChars="0"/>
              <w:rPr>
                <w:rFonts w:eastAsia="仿宋_GB2312" w:cs="仿宋"/>
                <w:color w:val="000000"/>
                <w:kern w:val="0"/>
                <w:sz w:val="32"/>
                <w:szCs w:val="32"/>
                <w:lang w:bidi="ar"/>
              </w:rPr>
            </w:pPr>
          </w:p>
        </w:tc>
      </w:tr>
      <w:tr w14:paraId="61A52A2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298" w:type="pct"/>
            <w:vMerge w:val="continue"/>
            <w:vAlign w:val="center"/>
          </w:tcPr>
          <w:p w14:paraId="4945BB63">
            <w:pPr>
              <w:adjustRightInd w:val="0"/>
              <w:spacing w:line="520" w:lineRule="exact"/>
              <w:ind w:firstLine="0" w:firstLineChars="0"/>
              <w:jc w:val="center"/>
              <w:rPr>
                <w:rFonts w:eastAsia="仿宋_GB2312"/>
                <w:sz w:val="32"/>
                <w:szCs w:val="32"/>
              </w:rPr>
            </w:pPr>
          </w:p>
        </w:tc>
        <w:tc>
          <w:tcPr>
            <w:tcW w:w="298" w:type="pct"/>
            <w:vMerge w:val="continue"/>
            <w:vAlign w:val="center"/>
          </w:tcPr>
          <w:p w14:paraId="40BDC635">
            <w:pPr>
              <w:adjustRightInd w:val="0"/>
              <w:spacing w:line="520" w:lineRule="exact"/>
              <w:ind w:firstLine="0" w:firstLineChars="0"/>
              <w:jc w:val="center"/>
              <w:rPr>
                <w:rFonts w:eastAsia="仿宋_GB2312"/>
                <w:sz w:val="32"/>
                <w:szCs w:val="32"/>
              </w:rPr>
            </w:pPr>
          </w:p>
        </w:tc>
        <w:tc>
          <w:tcPr>
            <w:tcW w:w="682" w:type="pct"/>
            <w:vMerge w:val="continue"/>
            <w:vAlign w:val="center"/>
          </w:tcPr>
          <w:p w14:paraId="1909C586">
            <w:pPr>
              <w:adjustRightInd w:val="0"/>
              <w:spacing w:line="520" w:lineRule="exact"/>
              <w:ind w:firstLine="0" w:firstLineChars="0"/>
              <w:jc w:val="center"/>
              <w:rPr>
                <w:rFonts w:eastAsia="仿宋_GB2312"/>
                <w:sz w:val="32"/>
                <w:szCs w:val="32"/>
              </w:rPr>
            </w:pPr>
          </w:p>
        </w:tc>
        <w:tc>
          <w:tcPr>
            <w:tcW w:w="907" w:type="pct"/>
            <w:vAlign w:val="center"/>
          </w:tcPr>
          <w:p w14:paraId="6729E58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全国三等奖</w:t>
            </w:r>
          </w:p>
        </w:tc>
        <w:tc>
          <w:tcPr>
            <w:tcW w:w="681" w:type="pct"/>
            <w:vAlign w:val="center"/>
          </w:tcPr>
          <w:p w14:paraId="64CE0E7B">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81</w:t>
            </w:r>
          </w:p>
        </w:tc>
        <w:tc>
          <w:tcPr>
            <w:tcW w:w="2131" w:type="pct"/>
            <w:vMerge w:val="continue"/>
            <w:vAlign w:val="center"/>
          </w:tcPr>
          <w:p w14:paraId="0A2A7894">
            <w:pPr>
              <w:adjustRightInd w:val="0"/>
              <w:spacing w:line="520" w:lineRule="exact"/>
              <w:ind w:firstLine="0" w:firstLineChars="0"/>
              <w:rPr>
                <w:rFonts w:eastAsia="仿宋_GB2312" w:cs="仿宋"/>
                <w:color w:val="000000"/>
                <w:kern w:val="0"/>
                <w:sz w:val="32"/>
                <w:szCs w:val="32"/>
                <w:lang w:bidi="ar"/>
              </w:rPr>
            </w:pPr>
          </w:p>
        </w:tc>
      </w:tr>
      <w:tr w14:paraId="24C612D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298" w:type="pct"/>
            <w:vMerge w:val="continue"/>
            <w:vAlign w:val="center"/>
          </w:tcPr>
          <w:p w14:paraId="27854695">
            <w:pPr>
              <w:adjustRightInd w:val="0"/>
              <w:spacing w:line="520" w:lineRule="exact"/>
              <w:ind w:firstLine="0" w:firstLineChars="0"/>
              <w:jc w:val="center"/>
              <w:rPr>
                <w:rFonts w:eastAsia="仿宋_GB2312"/>
                <w:sz w:val="32"/>
                <w:szCs w:val="32"/>
              </w:rPr>
            </w:pPr>
            <w:r>
              <w:rPr>
                <w:rFonts w:hint="eastAsia" w:eastAsia="仿宋_GB2312" w:cs="仿宋"/>
                <w:b/>
                <w:bCs/>
                <w:color w:val="000000"/>
                <w:kern w:val="0"/>
                <w:sz w:val="32"/>
                <w:szCs w:val="32"/>
                <w:lang w:bidi="ar"/>
              </w:rPr>
              <w:t>省级</w:t>
            </w:r>
          </w:p>
        </w:tc>
        <w:tc>
          <w:tcPr>
            <w:tcW w:w="298" w:type="pct"/>
            <w:vMerge w:val="continue"/>
            <w:vAlign w:val="center"/>
          </w:tcPr>
          <w:p w14:paraId="188F0C2B">
            <w:pPr>
              <w:adjustRightInd w:val="0"/>
              <w:spacing w:line="520" w:lineRule="exact"/>
              <w:ind w:firstLine="0" w:firstLineChars="0"/>
              <w:jc w:val="center"/>
              <w:rPr>
                <w:rFonts w:eastAsia="仿宋_GB2312"/>
                <w:sz w:val="32"/>
                <w:szCs w:val="32"/>
              </w:rPr>
            </w:pPr>
          </w:p>
        </w:tc>
        <w:tc>
          <w:tcPr>
            <w:tcW w:w="682" w:type="pct"/>
            <w:vMerge w:val="continue"/>
            <w:vAlign w:val="center"/>
          </w:tcPr>
          <w:p w14:paraId="09230AB9">
            <w:pPr>
              <w:adjustRightInd w:val="0"/>
              <w:spacing w:line="520" w:lineRule="exact"/>
              <w:ind w:firstLine="0" w:firstLineChars="0"/>
              <w:jc w:val="center"/>
              <w:rPr>
                <w:rFonts w:eastAsia="仿宋_GB2312"/>
                <w:sz w:val="32"/>
                <w:szCs w:val="32"/>
              </w:rPr>
            </w:pPr>
          </w:p>
        </w:tc>
        <w:tc>
          <w:tcPr>
            <w:tcW w:w="907" w:type="pct"/>
            <w:vAlign w:val="center"/>
          </w:tcPr>
          <w:p w14:paraId="24AF5B57">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省特等奖</w:t>
            </w:r>
          </w:p>
        </w:tc>
        <w:tc>
          <w:tcPr>
            <w:tcW w:w="681" w:type="pct"/>
            <w:vAlign w:val="center"/>
          </w:tcPr>
          <w:p w14:paraId="4EE6AFBF">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75</w:t>
            </w:r>
          </w:p>
        </w:tc>
        <w:tc>
          <w:tcPr>
            <w:tcW w:w="2131" w:type="pct"/>
            <w:vMerge w:val="continue"/>
            <w:vAlign w:val="center"/>
          </w:tcPr>
          <w:p w14:paraId="0AB3ED62">
            <w:pPr>
              <w:adjustRightInd w:val="0"/>
              <w:spacing w:line="520" w:lineRule="exact"/>
              <w:ind w:firstLine="0" w:firstLineChars="0"/>
              <w:rPr>
                <w:rFonts w:eastAsia="仿宋_GB2312" w:cs="仿宋"/>
                <w:color w:val="000000"/>
                <w:kern w:val="0"/>
                <w:sz w:val="32"/>
                <w:szCs w:val="32"/>
                <w:lang w:bidi="ar"/>
              </w:rPr>
            </w:pPr>
          </w:p>
        </w:tc>
      </w:tr>
      <w:tr w14:paraId="1821BF1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298" w:type="pct"/>
            <w:vMerge w:val="continue"/>
            <w:vAlign w:val="center"/>
          </w:tcPr>
          <w:p w14:paraId="7721491E">
            <w:pPr>
              <w:adjustRightInd w:val="0"/>
              <w:spacing w:line="520" w:lineRule="exact"/>
              <w:ind w:firstLine="0" w:firstLineChars="0"/>
              <w:jc w:val="center"/>
              <w:rPr>
                <w:rFonts w:eastAsia="仿宋_GB2312"/>
                <w:sz w:val="32"/>
                <w:szCs w:val="32"/>
              </w:rPr>
            </w:pPr>
          </w:p>
        </w:tc>
        <w:tc>
          <w:tcPr>
            <w:tcW w:w="298" w:type="pct"/>
            <w:vMerge w:val="continue"/>
            <w:vAlign w:val="center"/>
          </w:tcPr>
          <w:p w14:paraId="6C5DEE47">
            <w:pPr>
              <w:adjustRightInd w:val="0"/>
              <w:spacing w:line="520" w:lineRule="exact"/>
              <w:ind w:firstLine="0" w:firstLineChars="0"/>
              <w:jc w:val="center"/>
              <w:rPr>
                <w:rFonts w:eastAsia="仿宋_GB2312"/>
                <w:sz w:val="32"/>
                <w:szCs w:val="32"/>
              </w:rPr>
            </w:pPr>
          </w:p>
        </w:tc>
        <w:tc>
          <w:tcPr>
            <w:tcW w:w="682" w:type="pct"/>
            <w:vMerge w:val="continue"/>
            <w:vAlign w:val="center"/>
          </w:tcPr>
          <w:p w14:paraId="0F4ED54C">
            <w:pPr>
              <w:adjustRightInd w:val="0"/>
              <w:spacing w:line="520" w:lineRule="exact"/>
              <w:ind w:firstLine="0" w:firstLineChars="0"/>
              <w:jc w:val="center"/>
              <w:rPr>
                <w:rFonts w:eastAsia="仿宋_GB2312"/>
                <w:sz w:val="32"/>
                <w:szCs w:val="32"/>
              </w:rPr>
            </w:pPr>
          </w:p>
        </w:tc>
        <w:tc>
          <w:tcPr>
            <w:tcW w:w="907" w:type="pct"/>
            <w:vAlign w:val="center"/>
          </w:tcPr>
          <w:p w14:paraId="79491113">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省一等奖</w:t>
            </w:r>
          </w:p>
        </w:tc>
        <w:tc>
          <w:tcPr>
            <w:tcW w:w="681" w:type="pct"/>
            <w:vAlign w:val="center"/>
          </w:tcPr>
          <w:p w14:paraId="0079A253">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69</w:t>
            </w:r>
          </w:p>
        </w:tc>
        <w:tc>
          <w:tcPr>
            <w:tcW w:w="2131" w:type="pct"/>
            <w:vMerge w:val="continue"/>
            <w:vAlign w:val="center"/>
          </w:tcPr>
          <w:p w14:paraId="0CB3D7AF">
            <w:pPr>
              <w:adjustRightInd w:val="0"/>
              <w:spacing w:line="520" w:lineRule="exact"/>
              <w:ind w:firstLine="0" w:firstLineChars="0"/>
              <w:rPr>
                <w:rFonts w:eastAsia="仿宋_GB2312" w:cs="仿宋"/>
                <w:color w:val="000000"/>
                <w:kern w:val="0"/>
                <w:sz w:val="32"/>
                <w:szCs w:val="32"/>
                <w:lang w:bidi="ar"/>
              </w:rPr>
            </w:pPr>
          </w:p>
        </w:tc>
      </w:tr>
      <w:tr w14:paraId="1C90BE5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298" w:type="pct"/>
            <w:vMerge w:val="continue"/>
            <w:vAlign w:val="center"/>
          </w:tcPr>
          <w:p w14:paraId="39CD04C5">
            <w:pPr>
              <w:adjustRightInd w:val="0"/>
              <w:spacing w:line="520" w:lineRule="exact"/>
              <w:ind w:firstLine="0" w:firstLineChars="0"/>
              <w:jc w:val="center"/>
              <w:rPr>
                <w:rFonts w:eastAsia="仿宋_GB2312"/>
                <w:sz w:val="32"/>
                <w:szCs w:val="32"/>
              </w:rPr>
            </w:pPr>
          </w:p>
        </w:tc>
        <w:tc>
          <w:tcPr>
            <w:tcW w:w="298" w:type="pct"/>
            <w:vMerge w:val="continue"/>
            <w:vAlign w:val="center"/>
          </w:tcPr>
          <w:p w14:paraId="3E2BBFB1">
            <w:pPr>
              <w:adjustRightInd w:val="0"/>
              <w:spacing w:line="520" w:lineRule="exact"/>
              <w:ind w:firstLine="0" w:firstLineChars="0"/>
              <w:jc w:val="center"/>
              <w:rPr>
                <w:rFonts w:eastAsia="仿宋_GB2312"/>
                <w:sz w:val="32"/>
                <w:szCs w:val="32"/>
              </w:rPr>
            </w:pPr>
          </w:p>
        </w:tc>
        <w:tc>
          <w:tcPr>
            <w:tcW w:w="682" w:type="pct"/>
            <w:vMerge w:val="continue"/>
            <w:vAlign w:val="center"/>
          </w:tcPr>
          <w:p w14:paraId="4E593E2E">
            <w:pPr>
              <w:adjustRightInd w:val="0"/>
              <w:spacing w:line="520" w:lineRule="exact"/>
              <w:ind w:firstLine="0" w:firstLineChars="0"/>
              <w:jc w:val="center"/>
              <w:rPr>
                <w:rFonts w:eastAsia="仿宋_GB2312"/>
                <w:sz w:val="32"/>
                <w:szCs w:val="32"/>
              </w:rPr>
            </w:pPr>
          </w:p>
        </w:tc>
        <w:tc>
          <w:tcPr>
            <w:tcW w:w="907" w:type="pct"/>
            <w:vAlign w:val="center"/>
          </w:tcPr>
          <w:p w14:paraId="1AAAB3CB">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省二等奖</w:t>
            </w:r>
          </w:p>
        </w:tc>
        <w:tc>
          <w:tcPr>
            <w:tcW w:w="681" w:type="pct"/>
            <w:vAlign w:val="center"/>
          </w:tcPr>
          <w:p w14:paraId="585FF4A4">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56</w:t>
            </w:r>
          </w:p>
        </w:tc>
        <w:tc>
          <w:tcPr>
            <w:tcW w:w="2131" w:type="pct"/>
            <w:vMerge w:val="continue"/>
            <w:vAlign w:val="center"/>
          </w:tcPr>
          <w:p w14:paraId="3C90FD05">
            <w:pPr>
              <w:adjustRightInd w:val="0"/>
              <w:spacing w:line="520" w:lineRule="exact"/>
              <w:ind w:firstLine="0" w:firstLineChars="0"/>
              <w:rPr>
                <w:rFonts w:eastAsia="仿宋_GB2312" w:cs="仿宋"/>
                <w:color w:val="000000"/>
                <w:kern w:val="0"/>
                <w:sz w:val="32"/>
                <w:szCs w:val="32"/>
                <w:lang w:bidi="ar"/>
              </w:rPr>
            </w:pPr>
          </w:p>
        </w:tc>
      </w:tr>
      <w:tr w14:paraId="1725F64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34" w:hRule="atLeast"/>
          <w:jc w:val="center"/>
        </w:trPr>
        <w:tc>
          <w:tcPr>
            <w:tcW w:w="298" w:type="pct"/>
            <w:vMerge w:val="continue"/>
            <w:vAlign w:val="center"/>
          </w:tcPr>
          <w:p w14:paraId="28CC0BF0">
            <w:pPr>
              <w:adjustRightInd w:val="0"/>
              <w:spacing w:line="520" w:lineRule="exact"/>
              <w:ind w:firstLine="0" w:firstLineChars="0"/>
              <w:jc w:val="center"/>
              <w:rPr>
                <w:rFonts w:eastAsia="仿宋_GB2312"/>
                <w:sz w:val="32"/>
                <w:szCs w:val="32"/>
              </w:rPr>
            </w:pPr>
          </w:p>
        </w:tc>
        <w:tc>
          <w:tcPr>
            <w:tcW w:w="298" w:type="pct"/>
            <w:vMerge w:val="continue"/>
            <w:vAlign w:val="center"/>
          </w:tcPr>
          <w:p w14:paraId="0BA87A51">
            <w:pPr>
              <w:adjustRightInd w:val="0"/>
              <w:spacing w:line="520" w:lineRule="exact"/>
              <w:ind w:firstLine="0" w:firstLineChars="0"/>
              <w:jc w:val="center"/>
              <w:rPr>
                <w:rFonts w:eastAsia="仿宋_GB2312"/>
                <w:sz w:val="32"/>
                <w:szCs w:val="32"/>
              </w:rPr>
            </w:pPr>
          </w:p>
        </w:tc>
        <w:tc>
          <w:tcPr>
            <w:tcW w:w="682" w:type="pct"/>
            <w:vMerge w:val="continue"/>
            <w:vAlign w:val="center"/>
          </w:tcPr>
          <w:p w14:paraId="4AA528EB">
            <w:pPr>
              <w:adjustRightInd w:val="0"/>
              <w:spacing w:line="520" w:lineRule="exact"/>
              <w:ind w:firstLine="0" w:firstLineChars="0"/>
              <w:jc w:val="center"/>
              <w:rPr>
                <w:rFonts w:eastAsia="仿宋_GB2312"/>
                <w:sz w:val="32"/>
                <w:szCs w:val="32"/>
              </w:rPr>
            </w:pPr>
          </w:p>
        </w:tc>
        <w:tc>
          <w:tcPr>
            <w:tcW w:w="907" w:type="pct"/>
            <w:vAlign w:val="center"/>
          </w:tcPr>
          <w:p w14:paraId="686B7EEA">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省三等奖</w:t>
            </w:r>
          </w:p>
        </w:tc>
        <w:tc>
          <w:tcPr>
            <w:tcW w:w="681" w:type="pct"/>
            <w:vAlign w:val="center"/>
          </w:tcPr>
          <w:p w14:paraId="68E4699E">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44</w:t>
            </w:r>
          </w:p>
        </w:tc>
        <w:tc>
          <w:tcPr>
            <w:tcW w:w="2131" w:type="pct"/>
            <w:vMerge w:val="continue"/>
            <w:vAlign w:val="center"/>
          </w:tcPr>
          <w:p w14:paraId="227D31B7">
            <w:pPr>
              <w:adjustRightInd w:val="0"/>
              <w:spacing w:line="520" w:lineRule="exact"/>
              <w:ind w:firstLine="0" w:firstLineChars="0"/>
              <w:rPr>
                <w:rFonts w:eastAsia="仿宋_GB2312" w:cs="仿宋"/>
                <w:color w:val="000000"/>
                <w:kern w:val="0"/>
                <w:sz w:val="32"/>
                <w:szCs w:val="32"/>
                <w:lang w:bidi="ar"/>
              </w:rPr>
            </w:pPr>
          </w:p>
        </w:tc>
      </w:tr>
      <w:tr w14:paraId="4D32036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34" w:hRule="atLeast"/>
          <w:jc w:val="center"/>
        </w:trPr>
        <w:tc>
          <w:tcPr>
            <w:tcW w:w="298" w:type="pct"/>
            <w:vMerge w:val="continue"/>
            <w:vAlign w:val="center"/>
          </w:tcPr>
          <w:p w14:paraId="2D8B2B6B">
            <w:pPr>
              <w:adjustRightInd w:val="0"/>
              <w:spacing w:line="520" w:lineRule="exact"/>
              <w:ind w:firstLine="0" w:firstLineChars="0"/>
              <w:jc w:val="center"/>
              <w:rPr>
                <w:rFonts w:eastAsia="仿宋_GB2312"/>
                <w:sz w:val="32"/>
                <w:szCs w:val="32"/>
              </w:rPr>
            </w:pPr>
          </w:p>
        </w:tc>
        <w:tc>
          <w:tcPr>
            <w:tcW w:w="298" w:type="pct"/>
            <w:vMerge w:val="continue"/>
            <w:vAlign w:val="center"/>
          </w:tcPr>
          <w:p w14:paraId="61FA1E11">
            <w:pPr>
              <w:adjustRightInd w:val="0"/>
              <w:spacing w:line="520" w:lineRule="exact"/>
              <w:ind w:firstLine="0" w:firstLineChars="0"/>
              <w:jc w:val="center"/>
              <w:rPr>
                <w:rFonts w:eastAsia="仿宋_GB2312"/>
                <w:sz w:val="32"/>
                <w:szCs w:val="32"/>
              </w:rPr>
            </w:pPr>
          </w:p>
        </w:tc>
        <w:tc>
          <w:tcPr>
            <w:tcW w:w="682" w:type="pct"/>
            <w:vMerge w:val="continue"/>
            <w:vAlign w:val="center"/>
          </w:tcPr>
          <w:p w14:paraId="2B05DEF7">
            <w:pPr>
              <w:adjustRightInd w:val="0"/>
              <w:spacing w:line="520" w:lineRule="exact"/>
              <w:ind w:firstLine="0" w:firstLineChars="0"/>
              <w:jc w:val="center"/>
              <w:rPr>
                <w:rFonts w:eastAsia="仿宋_GB2312"/>
                <w:sz w:val="32"/>
                <w:szCs w:val="32"/>
              </w:rPr>
            </w:pPr>
          </w:p>
        </w:tc>
        <w:tc>
          <w:tcPr>
            <w:tcW w:w="907" w:type="pct"/>
            <w:vAlign w:val="center"/>
          </w:tcPr>
          <w:p w14:paraId="0C920B45">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校一等奖</w:t>
            </w:r>
          </w:p>
        </w:tc>
        <w:tc>
          <w:tcPr>
            <w:tcW w:w="681" w:type="pct"/>
            <w:vAlign w:val="center"/>
          </w:tcPr>
          <w:p w14:paraId="648128BA">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31</w:t>
            </w:r>
          </w:p>
        </w:tc>
        <w:tc>
          <w:tcPr>
            <w:tcW w:w="2131" w:type="pct"/>
            <w:vMerge w:val="continue"/>
            <w:vAlign w:val="center"/>
          </w:tcPr>
          <w:p w14:paraId="295AD479">
            <w:pPr>
              <w:adjustRightInd w:val="0"/>
              <w:spacing w:line="520" w:lineRule="exact"/>
              <w:ind w:firstLine="0" w:firstLineChars="0"/>
              <w:rPr>
                <w:rFonts w:eastAsia="仿宋_GB2312" w:cs="仿宋"/>
                <w:color w:val="000000"/>
                <w:kern w:val="0"/>
                <w:sz w:val="32"/>
                <w:szCs w:val="32"/>
                <w:lang w:bidi="ar"/>
              </w:rPr>
            </w:pPr>
          </w:p>
        </w:tc>
      </w:tr>
      <w:tr w14:paraId="547C3BE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3" w:hRule="atLeast"/>
          <w:jc w:val="center"/>
        </w:trPr>
        <w:tc>
          <w:tcPr>
            <w:tcW w:w="298" w:type="pct"/>
            <w:vMerge w:val="continue"/>
            <w:vAlign w:val="center"/>
          </w:tcPr>
          <w:p w14:paraId="30270BC3">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64959459">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restart"/>
            <w:vAlign w:val="center"/>
          </w:tcPr>
          <w:p w14:paraId="70A22E04">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color w:val="000000"/>
                <w:kern w:val="0"/>
                <w:sz w:val="32"/>
                <w:szCs w:val="32"/>
                <w:lang w:bidi="ar"/>
              </w:rPr>
              <w:t>B.中国国际大学生创新大赛</w:t>
            </w:r>
            <w:r>
              <w:rPr>
                <w:rFonts w:hint="eastAsia" w:eastAsia="仿宋_GB2312" w:cs="仿宋"/>
                <w:color w:val="000000"/>
                <w:kern w:val="0"/>
                <w:sz w:val="32"/>
                <w:szCs w:val="32"/>
                <w:lang w:eastAsia="zh-CN" w:bidi="ar"/>
              </w:rPr>
              <w:t>、</w:t>
            </w:r>
            <w:r>
              <w:rPr>
                <w:rFonts w:hint="eastAsia" w:eastAsia="仿宋_GB2312" w:cs="仿宋"/>
                <w:color w:val="000000"/>
                <w:kern w:val="0"/>
                <w:sz w:val="32"/>
                <w:szCs w:val="32"/>
                <w:lang w:bidi="ar"/>
              </w:rPr>
              <w:t>全国大学生职业规划大赛等</w:t>
            </w:r>
          </w:p>
        </w:tc>
        <w:tc>
          <w:tcPr>
            <w:tcW w:w="907" w:type="pct"/>
            <w:vAlign w:val="center"/>
          </w:tcPr>
          <w:p w14:paraId="62575915">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冠/亚/季军</w:t>
            </w:r>
          </w:p>
        </w:tc>
        <w:tc>
          <w:tcPr>
            <w:tcW w:w="681" w:type="pct"/>
            <w:vAlign w:val="center"/>
          </w:tcPr>
          <w:p w14:paraId="0F475D7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150</w:t>
            </w:r>
          </w:p>
        </w:tc>
        <w:tc>
          <w:tcPr>
            <w:tcW w:w="2131" w:type="pct"/>
            <w:vMerge w:val="continue"/>
            <w:vAlign w:val="center"/>
          </w:tcPr>
          <w:p w14:paraId="7FA2B906">
            <w:pPr>
              <w:adjustRightInd w:val="0"/>
              <w:spacing w:line="520" w:lineRule="exact"/>
              <w:ind w:firstLine="0" w:firstLineChars="0"/>
              <w:rPr>
                <w:rFonts w:eastAsia="仿宋_GB2312" w:cs="仿宋"/>
                <w:b/>
                <w:bCs/>
                <w:color w:val="000000"/>
                <w:kern w:val="0"/>
                <w:sz w:val="32"/>
                <w:szCs w:val="32"/>
                <w:lang w:bidi="ar"/>
              </w:rPr>
            </w:pPr>
          </w:p>
        </w:tc>
      </w:tr>
      <w:tr w14:paraId="72D7C20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3" w:hRule="atLeast"/>
          <w:jc w:val="center"/>
        </w:trPr>
        <w:tc>
          <w:tcPr>
            <w:tcW w:w="298" w:type="pct"/>
            <w:vMerge w:val="continue"/>
            <w:vAlign w:val="center"/>
          </w:tcPr>
          <w:p w14:paraId="755CE614">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0ED3DDEC">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6AE6C64E">
            <w:pPr>
              <w:adjustRightInd w:val="0"/>
              <w:spacing w:line="520" w:lineRule="exact"/>
              <w:ind w:firstLine="0" w:firstLineChars="0"/>
              <w:jc w:val="center"/>
              <w:rPr>
                <w:rFonts w:eastAsia="仿宋_GB2312" w:cs="仿宋"/>
                <w:b/>
                <w:bCs/>
                <w:color w:val="000000"/>
                <w:kern w:val="0"/>
                <w:sz w:val="32"/>
                <w:szCs w:val="32"/>
                <w:lang w:bidi="ar"/>
              </w:rPr>
            </w:pPr>
          </w:p>
        </w:tc>
        <w:tc>
          <w:tcPr>
            <w:tcW w:w="907" w:type="pct"/>
            <w:vAlign w:val="center"/>
          </w:tcPr>
          <w:p w14:paraId="1AC4094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全国金奖</w:t>
            </w:r>
          </w:p>
        </w:tc>
        <w:tc>
          <w:tcPr>
            <w:tcW w:w="681" w:type="pct"/>
            <w:vAlign w:val="center"/>
          </w:tcPr>
          <w:p w14:paraId="41F3856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120</w:t>
            </w:r>
          </w:p>
        </w:tc>
        <w:tc>
          <w:tcPr>
            <w:tcW w:w="2131" w:type="pct"/>
            <w:vMerge w:val="continue"/>
            <w:vAlign w:val="center"/>
          </w:tcPr>
          <w:p w14:paraId="157C2BF1">
            <w:pPr>
              <w:adjustRightInd w:val="0"/>
              <w:spacing w:line="520" w:lineRule="exact"/>
              <w:ind w:firstLine="0" w:firstLineChars="0"/>
              <w:rPr>
                <w:rFonts w:eastAsia="仿宋_GB2312" w:cs="仿宋"/>
                <w:b/>
                <w:bCs/>
                <w:color w:val="000000"/>
                <w:kern w:val="0"/>
                <w:sz w:val="32"/>
                <w:szCs w:val="32"/>
                <w:lang w:bidi="ar"/>
              </w:rPr>
            </w:pPr>
          </w:p>
        </w:tc>
      </w:tr>
      <w:tr w14:paraId="27D4258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3" w:hRule="atLeast"/>
          <w:jc w:val="center"/>
        </w:trPr>
        <w:tc>
          <w:tcPr>
            <w:tcW w:w="298" w:type="pct"/>
            <w:vMerge w:val="continue"/>
            <w:vAlign w:val="center"/>
          </w:tcPr>
          <w:p w14:paraId="1FCF46A7">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49C8D362">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69A85C62">
            <w:pPr>
              <w:adjustRightInd w:val="0"/>
              <w:spacing w:line="520" w:lineRule="exact"/>
              <w:ind w:firstLine="0" w:firstLineChars="0"/>
              <w:jc w:val="center"/>
              <w:rPr>
                <w:rFonts w:eastAsia="仿宋_GB2312" w:cs="仿宋"/>
                <w:b/>
                <w:bCs/>
                <w:color w:val="000000"/>
                <w:kern w:val="0"/>
                <w:sz w:val="32"/>
                <w:szCs w:val="32"/>
                <w:lang w:bidi="ar"/>
              </w:rPr>
            </w:pPr>
          </w:p>
        </w:tc>
        <w:tc>
          <w:tcPr>
            <w:tcW w:w="907" w:type="pct"/>
            <w:vAlign w:val="center"/>
          </w:tcPr>
          <w:p w14:paraId="12925D35">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全国银奖</w:t>
            </w:r>
          </w:p>
        </w:tc>
        <w:tc>
          <w:tcPr>
            <w:tcW w:w="681" w:type="pct"/>
            <w:vAlign w:val="center"/>
          </w:tcPr>
          <w:p w14:paraId="37808DEF">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100</w:t>
            </w:r>
          </w:p>
        </w:tc>
        <w:tc>
          <w:tcPr>
            <w:tcW w:w="2131" w:type="pct"/>
            <w:vMerge w:val="continue"/>
            <w:vAlign w:val="center"/>
          </w:tcPr>
          <w:p w14:paraId="7CECE42F">
            <w:pPr>
              <w:adjustRightInd w:val="0"/>
              <w:spacing w:line="520" w:lineRule="exact"/>
              <w:ind w:firstLine="0" w:firstLineChars="0"/>
              <w:rPr>
                <w:rFonts w:eastAsia="仿宋_GB2312" w:cs="仿宋"/>
                <w:b/>
                <w:bCs/>
                <w:color w:val="000000"/>
                <w:kern w:val="0"/>
                <w:sz w:val="32"/>
                <w:szCs w:val="32"/>
                <w:lang w:bidi="ar"/>
              </w:rPr>
            </w:pPr>
          </w:p>
        </w:tc>
      </w:tr>
      <w:tr w14:paraId="264FDE8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3" w:hRule="atLeast"/>
          <w:jc w:val="center"/>
        </w:trPr>
        <w:tc>
          <w:tcPr>
            <w:tcW w:w="298" w:type="pct"/>
            <w:vMerge w:val="continue"/>
            <w:vAlign w:val="center"/>
          </w:tcPr>
          <w:p w14:paraId="6FE25E2B">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65F7C9B1">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2A5E255D">
            <w:pPr>
              <w:adjustRightInd w:val="0"/>
              <w:spacing w:line="520" w:lineRule="exact"/>
              <w:ind w:firstLine="0" w:firstLineChars="0"/>
              <w:jc w:val="center"/>
              <w:rPr>
                <w:rFonts w:eastAsia="仿宋_GB2312" w:cs="仿宋"/>
                <w:b/>
                <w:bCs/>
                <w:color w:val="000000"/>
                <w:kern w:val="0"/>
                <w:sz w:val="32"/>
                <w:szCs w:val="32"/>
                <w:lang w:bidi="ar"/>
              </w:rPr>
            </w:pPr>
          </w:p>
        </w:tc>
        <w:tc>
          <w:tcPr>
            <w:tcW w:w="907" w:type="pct"/>
            <w:vAlign w:val="center"/>
          </w:tcPr>
          <w:p w14:paraId="0A20DF3F">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全国铜奖</w:t>
            </w:r>
          </w:p>
        </w:tc>
        <w:tc>
          <w:tcPr>
            <w:tcW w:w="681" w:type="pct"/>
            <w:vAlign w:val="center"/>
          </w:tcPr>
          <w:p w14:paraId="0ADBAB6B">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81</w:t>
            </w:r>
          </w:p>
        </w:tc>
        <w:tc>
          <w:tcPr>
            <w:tcW w:w="2131" w:type="pct"/>
            <w:vMerge w:val="continue"/>
            <w:vAlign w:val="center"/>
          </w:tcPr>
          <w:p w14:paraId="2C426C90">
            <w:pPr>
              <w:adjustRightInd w:val="0"/>
              <w:spacing w:line="520" w:lineRule="exact"/>
              <w:ind w:firstLine="0" w:firstLineChars="0"/>
              <w:rPr>
                <w:rFonts w:eastAsia="仿宋_GB2312" w:cs="仿宋"/>
                <w:b/>
                <w:bCs/>
                <w:color w:val="000000"/>
                <w:kern w:val="0"/>
                <w:sz w:val="32"/>
                <w:szCs w:val="32"/>
                <w:lang w:bidi="ar"/>
              </w:rPr>
            </w:pPr>
          </w:p>
        </w:tc>
      </w:tr>
      <w:tr w14:paraId="1811BC8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3" w:hRule="atLeast"/>
          <w:jc w:val="center"/>
        </w:trPr>
        <w:tc>
          <w:tcPr>
            <w:tcW w:w="298" w:type="pct"/>
            <w:vMerge w:val="continue"/>
            <w:vAlign w:val="center"/>
          </w:tcPr>
          <w:p w14:paraId="7FCD1D1B">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372D7D60">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66D4FA1F">
            <w:pPr>
              <w:adjustRightInd w:val="0"/>
              <w:spacing w:line="520" w:lineRule="exact"/>
              <w:ind w:firstLine="0" w:firstLineChars="0"/>
              <w:jc w:val="center"/>
              <w:rPr>
                <w:rFonts w:eastAsia="仿宋_GB2312" w:cs="仿宋"/>
                <w:b/>
                <w:bCs/>
                <w:color w:val="000000"/>
                <w:kern w:val="0"/>
                <w:sz w:val="32"/>
                <w:szCs w:val="32"/>
                <w:lang w:bidi="ar"/>
              </w:rPr>
            </w:pPr>
          </w:p>
        </w:tc>
        <w:tc>
          <w:tcPr>
            <w:tcW w:w="907" w:type="pct"/>
            <w:vAlign w:val="center"/>
          </w:tcPr>
          <w:p w14:paraId="691EEC16">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省金奖</w:t>
            </w:r>
          </w:p>
        </w:tc>
        <w:tc>
          <w:tcPr>
            <w:tcW w:w="681" w:type="pct"/>
            <w:vAlign w:val="center"/>
          </w:tcPr>
          <w:p w14:paraId="544D28E0">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75</w:t>
            </w:r>
          </w:p>
        </w:tc>
        <w:tc>
          <w:tcPr>
            <w:tcW w:w="2131" w:type="pct"/>
            <w:vMerge w:val="continue"/>
            <w:vAlign w:val="center"/>
          </w:tcPr>
          <w:p w14:paraId="01665DEC">
            <w:pPr>
              <w:adjustRightInd w:val="0"/>
              <w:spacing w:line="520" w:lineRule="exact"/>
              <w:ind w:firstLine="0" w:firstLineChars="0"/>
              <w:rPr>
                <w:rFonts w:eastAsia="仿宋_GB2312" w:cs="仿宋"/>
                <w:b/>
                <w:bCs/>
                <w:color w:val="000000"/>
                <w:kern w:val="0"/>
                <w:sz w:val="32"/>
                <w:szCs w:val="32"/>
                <w:lang w:bidi="ar"/>
              </w:rPr>
            </w:pPr>
          </w:p>
        </w:tc>
      </w:tr>
      <w:tr w14:paraId="0B636C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3" w:hRule="atLeast"/>
          <w:jc w:val="center"/>
        </w:trPr>
        <w:tc>
          <w:tcPr>
            <w:tcW w:w="298" w:type="pct"/>
            <w:vMerge w:val="continue"/>
            <w:vAlign w:val="center"/>
          </w:tcPr>
          <w:p w14:paraId="72C0C3C6">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5F55FAF7">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4813DD14">
            <w:pPr>
              <w:adjustRightInd w:val="0"/>
              <w:spacing w:line="520" w:lineRule="exact"/>
              <w:ind w:firstLine="0" w:firstLineChars="0"/>
              <w:jc w:val="center"/>
              <w:rPr>
                <w:rFonts w:eastAsia="仿宋_GB2312" w:cs="仿宋"/>
                <w:b/>
                <w:bCs/>
                <w:color w:val="000000"/>
                <w:kern w:val="0"/>
                <w:sz w:val="32"/>
                <w:szCs w:val="32"/>
                <w:lang w:bidi="ar"/>
              </w:rPr>
            </w:pPr>
          </w:p>
        </w:tc>
        <w:tc>
          <w:tcPr>
            <w:tcW w:w="907" w:type="pct"/>
            <w:vAlign w:val="center"/>
          </w:tcPr>
          <w:p w14:paraId="45B6CD69">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省银奖</w:t>
            </w:r>
          </w:p>
        </w:tc>
        <w:tc>
          <w:tcPr>
            <w:tcW w:w="681" w:type="pct"/>
            <w:vAlign w:val="center"/>
          </w:tcPr>
          <w:p w14:paraId="2F8A0564">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62</w:t>
            </w:r>
          </w:p>
        </w:tc>
        <w:tc>
          <w:tcPr>
            <w:tcW w:w="2131" w:type="pct"/>
            <w:vMerge w:val="continue"/>
            <w:vAlign w:val="center"/>
          </w:tcPr>
          <w:p w14:paraId="1A196501">
            <w:pPr>
              <w:adjustRightInd w:val="0"/>
              <w:spacing w:line="520" w:lineRule="exact"/>
              <w:ind w:firstLine="0" w:firstLineChars="0"/>
              <w:rPr>
                <w:rFonts w:eastAsia="仿宋_GB2312" w:cs="仿宋"/>
                <w:b/>
                <w:bCs/>
                <w:color w:val="000000"/>
                <w:kern w:val="0"/>
                <w:sz w:val="32"/>
                <w:szCs w:val="32"/>
                <w:lang w:bidi="ar"/>
              </w:rPr>
            </w:pPr>
          </w:p>
        </w:tc>
      </w:tr>
      <w:tr w14:paraId="174E716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3" w:hRule="atLeast"/>
          <w:jc w:val="center"/>
        </w:trPr>
        <w:tc>
          <w:tcPr>
            <w:tcW w:w="298" w:type="pct"/>
            <w:vMerge w:val="continue"/>
            <w:vAlign w:val="center"/>
          </w:tcPr>
          <w:p w14:paraId="2D5C4891">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7376A2E4">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788DC065">
            <w:pPr>
              <w:adjustRightInd w:val="0"/>
              <w:spacing w:line="520" w:lineRule="exact"/>
              <w:ind w:firstLine="0" w:firstLineChars="0"/>
              <w:jc w:val="center"/>
              <w:rPr>
                <w:rFonts w:eastAsia="仿宋_GB2312" w:cs="仿宋"/>
                <w:b/>
                <w:bCs/>
                <w:color w:val="000000"/>
                <w:kern w:val="0"/>
                <w:sz w:val="32"/>
                <w:szCs w:val="32"/>
                <w:lang w:bidi="ar"/>
              </w:rPr>
            </w:pPr>
          </w:p>
        </w:tc>
        <w:tc>
          <w:tcPr>
            <w:tcW w:w="907" w:type="pct"/>
            <w:vAlign w:val="center"/>
          </w:tcPr>
          <w:p w14:paraId="75FFA792">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省铜奖</w:t>
            </w:r>
          </w:p>
        </w:tc>
        <w:tc>
          <w:tcPr>
            <w:tcW w:w="681" w:type="pct"/>
            <w:vAlign w:val="center"/>
          </w:tcPr>
          <w:p w14:paraId="2EE6F243">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44</w:t>
            </w:r>
          </w:p>
        </w:tc>
        <w:tc>
          <w:tcPr>
            <w:tcW w:w="2131" w:type="pct"/>
            <w:vMerge w:val="continue"/>
            <w:vAlign w:val="center"/>
          </w:tcPr>
          <w:p w14:paraId="54DC8CAA">
            <w:pPr>
              <w:adjustRightInd w:val="0"/>
              <w:spacing w:line="520" w:lineRule="exact"/>
              <w:ind w:firstLine="0" w:firstLineChars="0"/>
              <w:rPr>
                <w:rFonts w:eastAsia="仿宋_GB2312" w:cs="仿宋"/>
                <w:b/>
                <w:bCs/>
                <w:color w:val="000000"/>
                <w:kern w:val="0"/>
                <w:sz w:val="32"/>
                <w:szCs w:val="32"/>
                <w:lang w:bidi="ar"/>
              </w:rPr>
            </w:pPr>
          </w:p>
        </w:tc>
      </w:tr>
      <w:tr w14:paraId="2F038C0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3" w:hRule="atLeast"/>
          <w:jc w:val="center"/>
        </w:trPr>
        <w:tc>
          <w:tcPr>
            <w:tcW w:w="298" w:type="pct"/>
            <w:vMerge w:val="continue"/>
            <w:vAlign w:val="center"/>
          </w:tcPr>
          <w:p w14:paraId="325C12CC">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151BB737">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2BE4C9F6">
            <w:pPr>
              <w:adjustRightInd w:val="0"/>
              <w:spacing w:line="520" w:lineRule="exact"/>
              <w:ind w:firstLine="0" w:firstLineChars="0"/>
              <w:jc w:val="center"/>
              <w:rPr>
                <w:rFonts w:eastAsia="仿宋_GB2312" w:cs="仿宋"/>
                <w:b/>
                <w:bCs/>
                <w:color w:val="000000"/>
                <w:kern w:val="0"/>
                <w:sz w:val="32"/>
                <w:szCs w:val="32"/>
                <w:lang w:bidi="ar"/>
              </w:rPr>
            </w:pPr>
          </w:p>
        </w:tc>
        <w:tc>
          <w:tcPr>
            <w:tcW w:w="907" w:type="pct"/>
            <w:vAlign w:val="center"/>
          </w:tcPr>
          <w:p w14:paraId="7104ACF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校一等奖</w:t>
            </w:r>
          </w:p>
        </w:tc>
        <w:tc>
          <w:tcPr>
            <w:tcW w:w="681" w:type="pct"/>
            <w:vAlign w:val="center"/>
          </w:tcPr>
          <w:p w14:paraId="14177A8A">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31</w:t>
            </w:r>
          </w:p>
        </w:tc>
        <w:tc>
          <w:tcPr>
            <w:tcW w:w="2131" w:type="pct"/>
            <w:vMerge w:val="continue"/>
            <w:vAlign w:val="center"/>
          </w:tcPr>
          <w:p w14:paraId="3F0813BD">
            <w:pPr>
              <w:adjustRightInd w:val="0"/>
              <w:spacing w:line="520" w:lineRule="exact"/>
              <w:ind w:firstLine="0" w:firstLineChars="0"/>
              <w:rPr>
                <w:rFonts w:eastAsia="仿宋_GB2312" w:cs="仿宋"/>
                <w:b/>
                <w:bCs/>
                <w:color w:val="000000"/>
                <w:kern w:val="0"/>
                <w:sz w:val="32"/>
                <w:szCs w:val="32"/>
                <w:lang w:bidi="ar"/>
              </w:rPr>
            </w:pPr>
          </w:p>
        </w:tc>
      </w:tr>
      <w:tr w14:paraId="0EE5B9D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3" w:hRule="atLeast"/>
          <w:jc w:val="center"/>
        </w:trPr>
        <w:tc>
          <w:tcPr>
            <w:tcW w:w="298" w:type="pct"/>
            <w:vMerge w:val="continue"/>
            <w:vAlign w:val="center"/>
          </w:tcPr>
          <w:p w14:paraId="2307BCB1">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restart"/>
            <w:vAlign w:val="center"/>
          </w:tcPr>
          <w:p w14:paraId="14D6DFB8">
            <w:pPr>
              <w:adjustRightInd w:val="0"/>
              <w:spacing w:line="520" w:lineRule="exact"/>
              <w:ind w:firstLine="0" w:firstLineChars="0"/>
              <w:jc w:val="center"/>
              <w:rPr>
                <w:rFonts w:eastAsia="仿宋_GB2312" w:cs="仿宋"/>
                <w:color w:val="000000"/>
                <w:kern w:val="0"/>
                <w:sz w:val="32"/>
                <w:szCs w:val="32"/>
                <w:lang w:bidi="ar"/>
              </w:rPr>
            </w:pPr>
          </w:p>
          <w:p w14:paraId="4FBE8599">
            <w:pPr>
              <w:adjustRightInd w:val="0"/>
              <w:spacing w:line="520" w:lineRule="exact"/>
              <w:ind w:firstLine="0" w:firstLineChars="0"/>
              <w:jc w:val="center"/>
              <w:rPr>
                <w:rFonts w:eastAsia="仿宋_GB2312" w:cs="仿宋"/>
                <w:color w:val="000000"/>
                <w:kern w:val="0"/>
                <w:sz w:val="32"/>
                <w:szCs w:val="32"/>
                <w:lang w:bidi="ar"/>
              </w:rPr>
            </w:pPr>
          </w:p>
          <w:p w14:paraId="058C11B4">
            <w:pPr>
              <w:adjustRightInd w:val="0"/>
              <w:spacing w:line="520" w:lineRule="exact"/>
              <w:ind w:firstLine="0" w:firstLineChars="0"/>
              <w:jc w:val="center"/>
              <w:rPr>
                <w:rFonts w:eastAsia="仿宋_GB2312" w:cs="仿宋"/>
                <w:color w:val="000000"/>
                <w:kern w:val="0"/>
                <w:sz w:val="32"/>
                <w:szCs w:val="32"/>
                <w:lang w:bidi="ar"/>
              </w:rPr>
            </w:pPr>
          </w:p>
          <w:p w14:paraId="38430BA7">
            <w:pPr>
              <w:adjustRightInd w:val="0"/>
              <w:spacing w:line="520" w:lineRule="exact"/>
              <w:ind w:firstLine="0" w:firstLineChars="0"/>
              <w:jc w:val="center"/>
              <w:rPr>
                <w:rFonts w:eastAsia="仿宋_GB2312" w:cs="仿宋"/>
                <w:color w:val="000000"/>
                <w:kern w:val="0"/>
                <w:sz w:val="32"/>
                <w:szCs w:val="32"/>
                <w:lang w:bidi="ar"/>
              </w:rPr>
            </w:pPr>
          </w:p>
          <w:p w14:paraId="52A8D9F6">
            <w:pPr>
              <w:adjustRightInd w:val="0"/>
              <w:spacing w:line="520" w:lineRule="exact"/>
              <w:ind w:firstLine="0" w:firstLineChars="0"/>
              <w:jc w:val="center"/>
              <w:rPr>
                <w:rFonts w:eastAsia="仿宋_GB2312" w:cs="仿宋"/>
                <w:color w:val="000000"/>
                <w:kern w:val="0"/>
                <w:sz w:val="32"/>
                <w:szCs w:val="32"/>
                <w:lang w:bidi="ar"/>
              </w:rPr>
            </w:pPr>
          </w:p>
          <w:p w14:paraId="6ADCD9EA">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color w:val="000000"/>
                <w:kern w:val="0"/>
                <w:sz w:val="32"/>
                <w:szCs w:val="32"/>
                <w:lang w:bidi="ar"/>
              </w:rPr>
              <w:t>学科相关竞赛</w:t>
            </w:r>
          </w:p>
        </w:tc>
        <w:tc>
          <w:tcPr>
            <w:tcW w:w="682" w:type="pct"/>
            <w:vMerge w:val="restart"/>
            <w:vAlign w:val="center"/>
          </w:tcPr>
          <w:p w14:paraId="109F10E4">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C.中国大学生铸造工艺设计大赛、全国大学生金相技能大赛、全国大学生混凝土材料设计大赛、3D打印大赛等</w:t>
            </w:r>
          </w:p>
        </w:tc>
        <w:tc>
          <w:tcPr>
            <w:tcW w:w="907" w:type="pct"/>
            <w:shd w:val="clear" w:color="auto" w:fill="auto"/>
            <w:vAlign w:val="center"/>
          </w:tcPr>
          <w:p w14:paraId="719141B5">
            <w:pPr>
              <w:adjustRightInd w:val="0"/>
              <w:spacing w:line="520" w:lineRule="exact"/>
              <w:ind w:firstLine="0" w:firstLineChars="0"/>
              <w:jc w:val="center"/>
              <w:rPr>
                <w:rFonts w:ascii="Times New Roman" w:hAnsi="Times New Roman" w:eastAsia="仿宋_GB2312" w:cs="仿宋"/>
                <w:b/>
                <w:bCs/>
                <w:color w:val="000000"/>
                <w:kern w:val="0"/>
                <w:sz w:val="32"/>
                <w:szCs w:val="32"/>
                <w:lang w:val="en-US" w:eastAsia="zh-CN" w:bidi="ar"/>
              </w:rPr>
            </w:pPr>
            <w:r>
              <w:rPr>
                <w:rFonts w:hint="eastAsia" w:eastAsia="仿宋_GB2312" w:cs="仿宋"/>
                <w:color w:val="000000"/>
                <w:kern w:val="0"/>
                <w:sz w:val="32"/>
                <w:szCs w:val="32"/>
                <w:lang w:bidi="ar"/>
              </w:rPr>
              <w:t>全国一等奖</w:t>
            </w:r>
          </w:p>
        </w:tc>
        <w:tc>
          <w:tcPr>
            <w:tcW w:w="681" w:type="pct"/>
            <w:shd w:val="clear" w:color="auto" w:fill="auto"/>
            <w:vAlign w:val="center"/>
          </w:tcPr>
          <w:p w14:paraId="14C13B05">
            <w:pPr>
              <w:adjustRightInd w:val="0"/>
              <w:spacing w:line="520" w:lineRule="exact"/>
              <w:ind w:firstLine="0" w:firstLineChars="0"/>
              <w:jc w:val="center"/>
              <w:rPr>
                <w:rFonts w:hint="default" w:ascii="Times New Roman" w:hAnsi="Times New Roman"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49</w:t>
            </w:r>
          </w:p>
        </w:tc>
        <w:tc>
          <w:tcPr>
            <w:tcW w:w="2131" w:type="pct"/>
            <w:vMerge w:val="continue"/>
            <w:vAlign w:val="center"/>
          </w:tcPr>
          <w:p w14:paraId="3D87FA3C">
            <w:pPr>
              <w:adjustRightInd w:val="0"/>
              <w:spacing w:line="520" w:lineRule="exact"/>
              <w:ind w:firstLine="0" w:firstLineChars="0"/>
              <w:rPr>
                <w:rFonts w:eastAsia="仿宋_GB2312" w:cs="仿宋"/>
                <w:b/>
                <w:bCs/>
                <w:color w:val="000000"/>
                <w:kern w:val="0"/>
                <w:sz w:val="32"/>
                <w:szCs w:val="32"/>
                <w:lang w:bidi="ar"/>
              </w:rPr>
            </w:pPr>
          </w:p>
        </w:tc>
      </w:tr>
      <w:tr w14:paraId="062AB94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54" w:hRule="atLeast"/>
          <w:jc w:val="center"/>
        </w:trPr>
        <w:tc>
          <w:tcPr>
            <w:tcW w:w="298" w:type="pct"/>
            <w:vMerge w:val="continue"/>
            <w:vAlign w:val="center"/>
          </w:tcPr>
          <w:p w14:paraId="1796788F">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214C069B">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6965ECB5">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40461AAE">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color w:val="000000"/>
                <w:kern w:val="0"/>
                <w:sz w:val="32"/>
                <w:szCs w:val="32"/>
                <w:lang w:bidi="ar"/>
              </w:rPr>
              <w:t>全国二等奖</w:t>
            </w:r>
          </w:p>
        </w:tc>
        <w:tc>
          <w:tcPr>
            <w:tcW w:w="681" w:type="pct"/>
            <w:vAlign w:val="center"/>
          </w:tcPr>
          <w:p w14:paraId="63C18966">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41</w:t>
            </w:r>
          </w:p>
        </w:tc>
        <w:tc>
          <w:tcPr>
            <w:tcW w:w="2131" w:type="pct"/>
            <w:vMerge w:val="continue"/>
            <w:vAlign w:val="center"/>
          </w:tcPr>
          <w:p w14:paraId="7BCBB495">
            <w:pPr>
              <w:adjustRightInd w:val="0"/>
              <w:spacing w:line="520" w:lineRule="exact"/>
              <w:ind w:firstLine="0" w:firstLineChars="0"/>
              <w:rPr>
                <w:rFonts w:eastAsia="仿宋_GB2312" w:cs="仿宋"/>
                <w:b/>
                <w:bCs/>
                <w:color w:val="000000"/>
                <w:kern w:val="0"/>
                <w:sz w:val="32"/>
                <w:szCs w:val="32"/>
                <w:lang w:bidi="ar"/>
              </w:rPr>
            </w:pPr>
          </w:p>
        </w:tc>
      </w:tr>
      <w:tr w14:paraId="584C7A7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62" w:hRule="atLeast"/>
          <w:jc w:val="center"/>
        </w:trPr>
        <w:tc>
          <w:tcPr>
            <w:tcW w:w="298" w:type="pct"/>
            <w:vMerge w:val="continue"/>
            <w:vAlign w:val="center"/>
          </w:tcPr>
          <w:p w14:paraId="28F56596">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6D80A200">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0DECF4CA">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21FAC59A">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全国三等奖</w:t>
            </w:r>
          </w:p>
        </w:tc>
        <w:tc>
          <w:tcPr>
            <w:tcW w:w="681" w:type="pct"/>
            <w:vAlign w:val="center"/>
          </w:tcPr>
          <w:p w14:paraId="3E2E11F9">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38</w:t>
            </w:r>
          </w:p>
        </w:tc>
        <w:tc>
          <w:tcPr>
            <w:tcW w:w="2131" w:type="pct"/>
            <w:vMerge w:val="continue"/>
            <w:vAlign w:val="center"/>
          </w:tcPr>
          <w:p w14:paraId="5DB52009">
            <w:pPr>
              <w:adjustRightInd w:val="0"/>
              <w:spacing w:line="520" w:lineRule="exact"/>
              <w:ind w:firstLine="0" w:firstLineChars="0"/>
              <w:rPr>
                <w:rFonts w:eastAsia="仿宋_GB2312" w:cs="仿宋"/>
                <w:b/>
                <w:bCs/>
                <w:color w:val="000000"/>
                <w:kern w:val="0"/>
                <w:sz w:val="32"/>
                <w:szCs w:val="32"/>
                <w:lang w:bidi="ar"/>
              </w:rPr>
            </w:pPr>
          </w:p>
        </w:tc>
      </w:tr>
      <w:tr w14:paraId="0BCA4FC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62" w:hRule="atLeast"/>
          <w:jc w:val="center"/>
        </w:trPr>
        <w:tc>
          <w:tcPr>
            <w:tcW w:w="298" w:type="pct"/>
            <w:vMerge w:val="continue"/>
            <w:vAlign w:val="center"/>
          </w:tcPr>
          <w:p w14:paraId="465A4D14">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303E4732">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2405FBBC">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7C6ABB9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省</w:t>
            </w:r>
            <w:r>
              <w:rPr>
                <w:rFonts w:hint="eastAsia" w:eastAsia="仿宋_GB2312" w:cs="仿宋"/>
                <w:color w:val="000000"/>
                <w:kern w:val="0"/>
                <w:sz w:val="32"/>
                <w:szCs w:val="32"/>
                <w:lang w:eastAsia="zh-CN" w:bidi="ar"/>
              </w:rPr>
              <w:t>（</w:t>
            </w:r>
            <w:r>
              <w:rPr>
                <w:rFonts w:hint="eastAsia" w:eastAsia="仿宋_GB2312" w:cs="仿宋"/>
                <w:color w:val="000000"/>
                <w:kern w:val="0"/>
                <w:sz w:val="32"/>
                <w:szCs w:val="32"/>
                <w:lang w:val="en-US" w:eastAsia="zh-CN" w:bidi="ar"/>
              </w:rPr>
              <w:t>区域）</w:t>
            </w:r>
            <w:r>
              <w:rPr>
                <w:rFonts w:hint="eastAsia" w:eastAsia="仿宋_GB2312" w:cs="仿宋"/>
                <w:color w:val="000000"/>
                <w:kern w:val="0"/>
                <w:sz w:val="32"/>
                <w:szCs w:val="32"/>
                <w:lang w:bidi="ar"/>
              </w:rPr>
              <w:t>一等奖</w:t>
            </w:r>
          </w:p>
        </w:tc>
        <w:tc>
          <w:tcPr>
            <w:tcW w:w="681" w:type="pct"/>
            <w:vAlign w:val="center"/>
          </w:tcPr>
          <w:p w14:paraId="4BF36C94">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34</w:t>
            </w:r>
          </w:p>
        </w:tc>
        <w:tc>
          <w:tcPr>
            <w:tcW w:w="2131" w:type="pct"/>
            <w:vMerge w:val="continue"/>
            <w:vAlign w:val="center"/>
          </w:tcPr>
          <w:p w14:paraId="12474363">
            <w:pPr>
              <w:adjustRightInd w:val="0"/>
              <w:spacing w:line="520" w:lineRule="exact"/>
              <w:ind w:firstLine="0" w:firstLineChars="0"/>
              <w:rPr>
                <w:rFonts w:eastAsia="仿宋_GB2312" w:cs="仿宋"/>
                <w:b/>
                <w:bCs/>
                <w:color w:val="000000"/>
                <w:kern w:val="0"/>
                <w:sz w:val="32"/>
                <w:szCs w:val="32"/>
                <w:lang w:bidi="ar"/>
              </w:rPr>
            </w:pPr>
          </w:p>
        </w:tc>
      </w:tr>
      <w:tr w14:paraId="17EDD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62" w:hRule="atLeast"/>
          <w:jc w:val="center"/>
        </w:trPr>
        <w:tc>
          <w:tcPr>
            <w:tcW w:w="298" w:type="pct"/>
            <w:vMerge w:val="continue"/>
            <w:vAlign w:val="center"/>
          </w:tcPr>
          <w:p w14:paraId="662274C5">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529D527B">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6938A024">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6546C28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省</w:t>
            </w:r>
            <w:r>
              <w:rPr>
                <w:rFonts w:hint="eastAsia" w:eastAsia="仿宋_GB2312" w:cs="仿宋"/>
                <w:color w:val="000000"/>
                <w:kern w:val="0"/>
                <w:sz w:val="32"/>
                <w:szCs w:val="32"/>
                <w:lang w:eastAsia="zh-CN" w:bidi="ar"/>
              </w:rPr>
              <w:t>（</w:t>
            </w:r>
            <w:r>
              <w:rPr>
                <w:rFonts w:hint="eastAsia" w:eastAsia="仿宋_GB2312" w:cs="仿宋"/>
                <w:color w:val="000000"/>
                <w:kern w:val="0"/>
                <w:sz w:val="32"/>
                <w:szCs w:val="32"/>
                <w:lang w:val="en-US" w:eastAsia="zh-CN" w:bidi="ar"/>
              </w:rPr>
              <w:t>区域）</w:t>
            </w:r>
            <w:r>
              <w:rPr>
                <w:rFonts w:hint="eastAsia" w:eastAsia="仿宋_GB2312" w:cs="仿宋"/>
                <w:color w:val="000000"/>
                <w:kern w:val="0"/>
                <w:sz w:val="32"/>
                <w:szCs w:val="32"/>
                <w:lang w:bidi="ar"/>
              </w:rPr>
              <w:t>二等奖</w:t>
            </w:r>
          </w:p>
        </w:tc>
        <w:tc>
          <w:tcPr>
            <w:tcW w:w="681" w:type="pct"/>
            <w:vAlign w:val="center"/>
          </w:tcPr>
          <w:p w14:paraId="2BBD0559">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26</w:t>
            </w:r>
          </w:p>
        </w:tc>
        <w:tc>
          <w:tcPr>
            <w:tcW w:w="2131" w:type="pct"/>
            <w:vMerge w:val="continue"/>
            <w:vAlign w:val="center"/>
          </w:tcPr>
          <w:p w14:paraId="442D8038">
            <w:pPr>
              <w:adjustRightInd w:val="0"/>
              <w:spacing w:line="520" w:lineRule="exact"/>
              <w:ind w:firstLine="0" w:firstLineChars="0"/>
              <w:rPr>
                <w:rFonts w:eastAsia="仿宋_GB2312" w:cs="仿宋"/>
                <w:b/>
                <w:bCs/>
                <w:color w:val="000000"/>
                <w:kern w:val="0"/>
                <w:sz w:val="32"/>
                <w:szCs w:val="32"/>
                <w:lang w:bidi="ar"/>
              </w:rPr>
            </w:pPr>
          </w:p>
        </w:tc>
      </w:tr>
      <w:tr w14:paraId="469BDE1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3" w:hRule="atLeast"/>
          <w:jc w:val="center"/>
        </w:trPr>
        <w:tc>
          <w:tcPr>
            <w:tcW w:w="298" w:type="pct"/>
            <w:vMerge w:val="continue"/>
            <w:vAlign w:val="center"/>
          </w:tcPr>
          <w:p w14:paraId="7882D800">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309E4511">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29EB013D">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1CB478C9">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省</w:t>
            </w:r>
            <w:r>
              <w:rPr>
                <w:rFonts w:hint="eastAsia" w:eastAsia="仿宋_GB2312" w:cs="仿宋"/>
                <w:color w:val="000000"/>
                <w:kern w:val="0"/>
                <w:sz w:val="32"/>
                <w:szCs w:val="32"/>
                <w:lang w:eastAsia="zh-CN" w:bidi="ar"/>
              </w:rPr>
              <w:t>（</w:t>
            </w:r>
            <w:r>
              <w:rPr>
                <w:rFonts w:hint="eastAsia" w:eastAsia="仿宋_GB2312" w:cs="仿宋"/>
                <w:color w:val="000000"/>
                <w:kern w:val="0"/>
                <w:sz w:val="32"/>
                <w:szCs w:val="32"/>
                <w:lang w:val="en-US" w:eastAsia="zh-CN" w:bidi="ar"/>
              </w:rPr>
              <w:t>区域）</w:t>
            </w:r>
            <w:r>
              <w:rPr>
                <w:rFonts w:hint="eastAsia" w:eastAsia="仿宋_GB2312" w:cs="仿宋"/>
                <w:color w:val="000000"/>
                <w:kern w:val="0"/>
                <w:sz w:val="32"/>
                <w:szCs w:val="32"/>
                <w:lang w:bidi="ar"/>
              </w:rPr>
              <w:t>三等奖</w:t>
            </w:r>
          </w:p>
        </w:tc>
        <w:tc>
          <w:tcPr>
            <w:tcW w:w="681" w:type="pct"/>
            <w:vAlign w:val="center"/>
          </w:tcPr>
          <w:p w14:paraId="1998730C">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19</w:t>
            </w:r>
          </w:p>
        </w:tc>
        <w:tc>
          <w:tcPr>
            <w:tcW w:w="2131" w:type="pct"/>
            <w:vMerge w:val="continue"/>
            <w:vAlign w:val="center"/>
          </w:tcPr>
          <w:p w14:paraId="42572D36">
            <w:pPr>
              <w:adjustRightInd w:val="0"/>
              <w:spacing w:line="520" w:lineRule="exact"/>
              <w:ind w:firstLine="0" w:firstLineChars="0"/>
              <w:rPr>
                <w:rFonts w:eastAsia="仿宋_GB2312" w:cs="仿宋"/>
                <w:b/>
                <w:bCs/>
                <w:color w:val="000000"/>
                <w:kern w:val="0"/>
                <w:sz w:val="32"/>
                <w:szCs w:val="32"/>
                <w:lang w:bidi="ar"/>
              </w:rPr>
            </w:pPr>
          </w:p>
        </w:tc>
      </w:tr>
      <w:tr w14:paraId="16A5EFA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3" w:hRule="atLeast"/>
          <w:jc w:val="center"/>
        </w:trPr>
        <w:tc>
          <w:tcPr>
            <w:tcW w:w="298" w:type="pct"/>
            <w:vMerge w:val="continue"/>
            <w:vAlign w:val="center"/>
          </w:tcPr>
          <w:p w14:paraId="6A206CCD">
            <w:pPr>
              <w:adjustRightInd w:val="0"/>
              <w:spacing w:line="520" w:lineRule="exact"/>
              <w:ind w:firstLine="0" w:firstLineChars="0"/>
              <w:jc w:val="center"/>
              <w:rPr>
                <w:rFonts w:eastAsia="仿宋_GB2312" w:cs="仿宋"/>
                <w:b/>
                <w:bCs/>
                <w:color w:val="000000"/>
                <w:kern w:val="0"/>
                <w:sz w:val="32"/>
                <w:szCs w:val="32"/>
                <w:lang w:bidi="ar"/>
              </w:rPr>
            </w:pPr>
          </w:p>
        </w:tc>
        <w:tc>
          <w:tcPr>
            <w:tcW w:w="298" w:type="pct"/>
            <w:vMerge w:val="continue"/>
            <w:vAlign w:val="center"/>
          </w:tcPr>
          <w:p w14:paraId="37785C65">
            <w:pPr>
              <w:adjustRightInd w:val="0"/>
              <w:spacing w:line="520" w:lineRule="exact"/>
              <w:ind w:firstLine="0" w:firstLineChars="0"/>
              <w:jc w:val="center"/>
              <w:rPr>
                <w:rFonts w:eastAsia="仿宋_GB2312" w:cs="仿宋"/>
                <w:b/>
                <w:bCs/>
                <w:color w:val="000000"/>
                <w:kern w:val="0"/>
                <w:sz w:val="32"/>
                <w:szCs w:val="32"/>
                <w:lang w:bidi="ar"/>
              </w:rPr>
            </w:pPr>
          </w:p>
        </w:tc>
        <w:tc>
          <w:tcPr>
            <w:tcW w:w="682" w:type="pct"/>
            <w:vMerge w:val="continue"/>
            <w:vAlign w:val="center"/>
          </w:tcPr>
          <w:p w14:paraId="650162C5">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0B1C24FF">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校一等奖</w:t>
            </w:r>
          </w:p>
        </w:tc>
        <w:tc>
          <w:tcPr>
            <w:tcW w:w="681" w:type="pct"/>
            <w:vAlign w:val="center"/>
          </w:tcPr>
          <w:p w14:paraId="4A5F98AA">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11</w:t>
            </w:r>
          </w:p>
        </w:tc>
        <w:tc>
          <w:tcPr>
            <w:tcW w:w="2131" w:type="pct"/>
            <w:vMerge w:val="continue"/>
            <w:vAlign w:val="center"/>
          </w:tcPr>
          <w:p w14:paraId="6C19EF00">
            <w:pPr>
              <w:adjustRightInd w:val="0"/>
              <w:spacing w:line="520" w:lineRule="exact"/>
              <w:ind w:firstLine="0" w:firstLineChars="0"/>
              <w:rPr>
                <w:rFonts w:eastAsia="仿宋_GB2312" w:cs="仿宋"/>
                <w:b/>
                <w:bCs/>
                <w:color w:val="000000"/>
                <w:kern w:val="0"/>
                <w:sz w:val="32"/>
                <w:szCs w:val="32"/>
                <w:lang w:bidi="ar"/>
              </w:rPr>
            </w:pPr>
          </w:p>
        </w:tc>
      </w:tr>
      <w:tr w14:paraId="51DDF0C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12" w:hRule="atLeast"/>
          <w:jc w:val="center"/>
        </w:trPr>
        <w:tc>
          <w:tcPr>
            <w:tcW w:w="298" w:type="pct"/>
            <w:vMerge w:val="continue"/>
            <w:vAlign w:val="center"/>
          </w:tcPr>
          <w:p w14:paraId="75FBA8DC">
            <w:pPr>
              <w:adjustRightInd w:val="0"/>
              <w:spacing w:line="520" w:lineRule="exact"/>
              <w:ind w:firstLine="0" w:firstLineChars="0"/>
              <w:jc w:val="center"/>
              <w:rPr>
                <w:rFonts w:eastAsia="仿宋_GB2312" w:cs="仿宋"/>
                <w:b/>
                <w:bCs/>
                <w:color w:val="000000"/>
                <w:kern w:val="0"/>
                <w:sz w:val="32"/>
                <w:szCs w:val="32"/>
                <w:lang w:bidi="ar"/>
              </w:rPr>
            </w:pPr>
          </w:p>
        </w:tc>
        <w:tc>
          <w:tcPr>
            <w:tcW w:w="981" w:type="pct"/>
            <w:gridSpan w:val="2"/>
            <w:vMerge w:val="restart"/>
            <w:vAlign w:val="center"/>
          </w:tcPr>
          <w:p w14:paraId="5ECC81A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D.</w:t>
            </w:r>
            <w:bookmarkStart w:id="1" w:name="OLE_LINK12"/>
            <w:r>
              <w:rPr>
                <w:rFonts w:hint="eastAsia" w:eastAsia="仿宋_GB2312" w:cs="仿宋"/>
                <w:color w:val="000000"/>
                <w:kern w:val="0"/>
                <w:sz w:val="32"/>
                <w:szCs w:val="32"/>
                <w:lang w:bidi="ar"/>
              </w:rPr>
              <w:t>其他SRTP竞赛系统内认定的竞赛</w:t>
            </w:r>
            <w:bookmarkEnd w:id="1"/>
          </w:p>
        </w:tc>
        <w:tc>
          <w:tcPr>
            <w:tcW w:w="907" w:type="pct"/>
            <w:vAlign w:val="center"/>
          </w:tcPr>
          <w:p w14:paraId="1BD5C89B">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国际一等奖（数模美赛O奖）</w:t>
            </w:r>
          </w:p>
        </w:tc>
        <w:tc>
          <w:tcPr>
            <w:tcW w:w="681" w:type="pct"/>
            <w:vAlign w:val="center"/>
          </w:tcPr>
          <w:p w14:paraId="11713CAF">
            <w:pPr>
              <w:adjustRightInd w:val="0"/>
              <w:spacing w:line="520" w:lineRule="exact"/>
              <w:ind w:firstLine="0" w:firstLineChars="0"/>
              <w:jc w:val="center"/>
              <w:rPr>
                <w:rFonts w:eastAsia="仿宋_GB2312" w:cs="仿宋"/>
                <w:color w:val="000000" w:themeColor="text1"/>
                <w:kern w:val="0"/>
                <w:sz w:val="32"/>
                <w:szCs w:val="32"/>
                <w:lang w:bidi="ar"/>
                <w14:textFill>
                  <w14:solidFill>
                    <w14:schemeClr w14:val="tx1"/>
                  </w14:solidFill>
                </w14:textFill>
              </w:rPr>
            </w:pPr>
            <w:r>
              <w:rPr>
                <w:rFonts w:hint="eastAsia" w:eastAsia="仿宋_GB2312" w:cs="仿宋"/>
                <w:color w:val="000000" w:themeColor="text1"/>
                <w:kern w:val="0"/>
                <w:sz w:val="32"/>
                <w:szCs w:val="32"/>
                <w:lang w:bidi="ar"/>
                <w14:textFill>
                  <w14:solidFill>
                    <w14:schemeClr w14:val="tx1"/>
                  </w14:solidFill>
                </w14:textFill>
              </w:rPr>
              <w:t>60</w:t>
            </w:r>
          </w:p>
        </w:tc>
        <w:tc>
          <w:tcPr>
            <w:tcW w:w="2131" w:type="pct"/>
            <w:vMerge w:val="continue"/>
            <w:vAlign w:val="center"/>
          </w:tcPr>
          <w:p w14:paraId="05951687">
            <w:pPr>
              <w:adjustRightInd w:val="0"/>
              <w:spacing w:line="520" w:lineRule="exact"/>
              <w:ind w:firstLine="0" w:firstLineChars="0"/>
              <w:rPr>
                <w:rFonts w:eastAsia="仿宋_GB2312" w:cs="仿宋"/>
                <w:b/>
                <w:bCs/>
                <w:color w:val="000000"/>
                <w:kern w:val="0"/>
                <w:sz w:val="32"/>
                <w:szCs w:val="32"/>
                <w:lang w:bidi="ar"/>
              </w:rPr>
            </w:pPr>
          </w:p>
        </w:tc>
      </w:tr>
      <w:tr w14:paraId="2612B64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12" w:hRule="atLeast"/>
          <w:jc w:val="center"/>
        </w:trPr>
        <w:tc>
          <w:tcPr>
            <w:tcW w:w="298" w:type="pct"/>
            <w:vMerge w:val="continue"/>
            <w:vAlign w:val="center"/>
          </w:tcPr>
          <w:p w14:paraId="3F5B6E74">
            <w:pPr>
              <w:adjustRightInd w:val="0"/>
              <w:spacing w:line="520" w:lineRule="exact"/>
              <w:ind w:firstLine="0" w:firstLineChars="0"/>
              <w:jc w:val="center"/>
              <w:rPr>
                <w:rFonts w:eastAsia="仿宋_GB2312"/>
                <w:sz w:val="32"/>
                <w:szCs w:val="32"/>
              </w:rPr>
            </w:pPr>
          </w:p>
        </w:tc>
        <w:tc>
          <w:tcPr>
            <w:tcW w:w="981" w:type="pct"/>
            <w:gridSpan w:val="2"/>
            <w:vMerge w:val="continue"/>
            <w:vAlign w:val="center"/>
          </w:tcPr>
          <w:p w14:paraId="42A02CDF">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1E54E7D7">
            <w:pPr>
              <w:adjustRightInd w:val="0"/>
              <w:spacing w:line="520" w:lineRule="exact"/>
              <w:ind w:firstLine="0" w:firstLineChars="0"/>
              <w:jc w:val="center"/>
              <w:rPr>
                <w:rFonts w:hint="eastAsia" w:eastAsia="仿宋_GB2312" w:cs="仿宋"/>
                <w:color w:val="000000"/>
                <w:kern w:val="0"/>
                <w:sz w:val="32"/>
                <w:szCs w:val="32"/>
                <w:lang w:eastAsia="zh-CN" w:bidi="ar"/>
              </w:rPr>
            </w:pPr>
            <w:r>
              <w:rPr>
                <w:rFonts w:hint="eastAsia" w:eastAsia="仿宋_GB2312" w:cs="仿宋"/>
                <w:color w:val="000000"/>
                <w:kern w:val="0"/>
                <w:sz w:val="32"/>
                <w:szCs w:val="32"/>
                <w:lang w:bidi="ar"/>
              </w:rPr>
              <w:t>国际二等奖（数模美赛F奖）</w:t>
            </w:r>
            <w:r>
              <w:rPr>
                <w:rFonts w:hint="eastAsia" w:eastAsia="仿宋_GB2312" w:cs="仿宋"/>
                <w:color w:val="000000"/>
                <w:kern w:val="0"/>
                <w:sz w:val="32"/>
                <w:szCs w:val="32"/>
                <w:lang w:eastAsia="zh-CN" w:bidi="ar"/>
              </w:rPr>
              <w:t>、</w:t>
            </w:r>
            <w:r>
              <w:rPr>
                <w:rFonts w:hint="eastAsia" w:eastAsia="仿宋_GB2312" w:cs="仿宋"/>
                <w:color w:val="000000"/>
                <w:kern w:val="0"/>
                <w:sz w:val="32"/>
                <w:szCs w:val="32"/>
                <w:lang w:bidi="ar"/>
              </w:rPr>
              <w:t>全国一等奖/金奖</w:t>
            </w:r>
          </w:p>
        </w:tc>
        <w:tc>
          <w:tcPr>
            <w:tcW w:w="681" w:type="pct"/>
            <w:vAlign w:val="center"/>
          </w:tcPr>
          <w:p w14:paraId="604FA622">
            <w:pPr>
              <w:adjustRightInd w:val="0"/>
              <w:spacing w:line="520" w:lineRule="exact"/>
              <w:ind w:firstLine="0" w:firstLineChars="0"/>
              <w:jc w:val="center"/>
              <w:rPr>
                <w:rFonts w:hint="default" w:eastAsia="仿宋_GB2312" w:cs="仿宋"/>
                <w:color w:val="000000" w:themeColor="text1"/>
                <w:kern w:val="0"/>
                <w:sz w:val="32"/>
                <w:szCs w:val="32"/>
                <w:lang w:val="en-US" w:eastAsia="zh-CN" w:bidi="ar"/>
                <w14:textFill>
                  <w14:solidFill>
                    <w14:schemeClr w14:val="tx1"/>
                  </w14:solidFill>
                </w14:textFill>
              </w:rPr>
            </w:pPr>
            <w:r>
              <w:rPr>
                <w:rFonts w:hint="eastAsia" w:eastAsia="仿宋_GB2312" w:cs="仿宋"/>
                <w:color w:val="000000" w:themeColor="text1"/>
                <w:kern w:val="0"/>
                <w:sz w:val="32"/>
                <w:szCs w:val="32"/>
                <w:lang w:val="en-US" w:eastAsia="zh-CN" w:bidi="ar"/>
                <w14:textFill>
                  <w14:solidFill>
                    <w14:schemeClr w14:val="tx1"/>
                  </w14:solidFill>
                </w14:textFill>
              </w:rPr>
              <w:t>49</w:t>
            </w:r>
          </w:p>
        </w:tc>
        <w:tc>
          <w:tcPr>
            <w:tcW w:w="2131" w:type="pct"/>
            <w:vMerge w:val="continue"/>
            <w:vAlign w:val="center"/>
          </w:tcPr>
          <w:p w14:paraId="659CECFD">
            <w:pPr>
              <w:adjustRightInd w:val="0"/>
              <w:spacing w:line="520" w:lineRule="exact"/>
              <w:ind w:firstLine="0" w:firstLineChars="0"/>
              <w:rPr>
                <w:rFonts w:eastAsia="仿宋_GB2312" w:cs="仿宋"/>
                <w:color w:val="000000"/>
                <w:kern w:val="0"/>
                <w:sz w:val="32"/>
                <w:szCs w:val="32"/>
                <w:lang w:bidi="ar"/>
              </w:rPr>
            </w:pPr>
          </w:p>
        </w:tc>
      </w:tr>
      <w:tr w14:paraId="397336D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12" w:hRule="atLeast"/>
          <w:jc w:val="center"/>
        </w:trPr>
        <w:tc>
          <w:tcPr>
            <w:tcW w:w="298" w:type="pct"/>
            <w:vMerge w:val="continue"/>
            <w:vAlign w:val="center"/>
          </w:tcPr>
          <w:p w14:paraId="33A415BC">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0AF582C2">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65A8188F">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全国二等奖（数模美赛M奖）/银奖</w:t>
            </w:r>
          </w:p>
        </w:tc>
        <w:tc>
          <w:tcPr>
            <w:tcW w:w="681" w:type="pct"/>
            <w:vAlign w:val="center"/>
          </w:tcPr>
          <w:p w14:paraId="1F4CCB37">
            <w:pPr>
              <w:adjustRightInd w:val="0"/>
              <w:spacing w:line="520" w:lineRule="exact"/>
              <w:ind w:firstLine="0" w:firstLineChars="0"/>
              <w:jc w:val="center"/>
              <w:rPr>
                <w:rFonts w:hint="default" w:eastAsia="仿宋_GB2312" w:cs="仿宋"/>
                <w:color w:val="000000" w:themeColor="text1"/>
                <w:kern w:val="0"/>
                <w:sz w:val="32"/>
                <w:szCs w:val="32"/>
                <w:lang w:val="en-US" w:bidi="ar"/>
                <w14:textFill>
                  <w14:solidFill>
                    <w14:schemeClr w14:val="tx1"/>
                  </w14:solidFill>
                </w14:textFill>
              </w:rPr>
            </w:pPr>
            <w:r>
              <w:rPr>
                <w:rFonts w:hint="eastAsia" w:eastAsia="仿宋_GB2312" w:cs="仿宋"/>
                <w:color w:val="000000" w:themeColor="text1"/>
                <w:kern w:val="0"/>
                <w:sz w:val="32"/>
                <w:szCs w:val="32"/>
                <w:lang w:val="en-US" w:eastAsia="zh-CN" w:bidi="ar"/>
                <w14:textFill>
                  <w14:solidFill>
                    <w14:schemeClr w14:val="tx1"/>
                  </w14:solidFill>
                </w14:textFill>
              </w:rPr>
              <w:t>41</w:t>
            </w:r>
          </w:p>
        </w:tc>
        <w:tc>
          <w:tcPr>
            <w:tcW w:w="2131" w:type="pct"/>
            <w:vMerge w:val="continue"/>
            <w:vAlign w:val="center"/>
          </w:tcPr>
          <w:p w14:paraId="7CA473D1">
            <w:pPr>
              <w:adjustRightInd w:val="0"/>
              <w:spacing w:line="520" w:lineRule="exact"/>
              <w:ind w:firstLine="0" w:firstLineChars="0"/>
              <w:rPr>
                <w:rFonts w:eastAsia="仿宋_GB2312" w:cs="仿宋"/>
                <w:color w:val="000000"/>
                <w:kern w:val="0"/>
                <w:sz w:val="32"/>
                <w:szCs w:val="32"/>
                <w:lang w:bidi="ar"/>
              </w:rPr>
            </w:pPr>
          </w:p>
        </w:tc>
      </w:tr>
      <w:tr w14:paraId="39CA0ED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12" w:hRule="atLeast"/>
          <w:jc w:val="center"/>
        </w:trPr>
        <w:tc>
          <w:tcPr>
            <w:tcW w:w="298" w:type="pct"/>
            <w:vMerge w:val="continue"/>
            <w:vAlign w:val="center"/>
          </w:tcPr>
          <w:p w14:paraId="2DE1115B">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7C8424A0">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684D9044">
            <w:pPr>
              <w:adjustRightInd w:val="0"/>
              <w:spacing w:line="520" w:lineRule="exact"/>
              <w:ind w:firstLine="0" w:firstLineChars="0"/>
              <w:jc w:val="center"/>
              <w:rPr>
                <w:rFonts w:hint="eastAsia" w:eastAsia="仿宋_GB2312" w:cs="仿宋"/>
                <w:color w:val="000000"/>
                <w:kern w:val="0"/>
                <w:sz w:val="32"/>
                <w:szCs w:val="32"/>
                <w:lang w:eastAsia="zh-CN" w:bidi="ar"/>
              </w:rPr>
            </w:pPr>
            <w:r>
              <w:rPr>
                <w:rFonts w:hint="eastAsia" w:eastAsia="仿宋_GB2312" w:cs="仿宋"/>
                <w:color w:val="000000"/>
                <w:kern w:val="0"/>
                <w:sz w:val="32"/>
                <w:szCs w:val="32"/>
                <w:lang w:bidi="ar"/>
              </w:rPr>
              <w:t>全国三等奖/铜奖</w:t>
            </w:r>
            <w:r>
              <w:rPr>
                <w:rFonts w:hint="eastAsia" w:eastAsia="仿宋_GB2312" w:cs="仿宋"/>
                <w:color w:val="000000"/>
                <w:kern w:val="0"/>
                <w:sz w:val="32"/>
                <w:szCs w:val="32"/>
                <w:lang w:eastAsia="zh-CN" w:bidi="ar"/>
              </w:rPr>
              <w:t>、</w:t>
            </w:r>
            <w:r>
              <w:rPr>
                <w:rFonts w:hint="eastAsia" w:eastAsia="仿宋_GB2312" w:cs="仿宋"/>
                <w:color w:val="000000"/>
                <w:kern w:val="0"/>
                <w:sz w:val="32"/>
                <w:szCs w:val="32"/>
                <w:lang w:bidi="ar"/>
              </w:rPr>
              <w:t>省</w:t>
            </w:r>
            <w:r>
              <w:rPr>
                <w:rFonts w:hint="eastAsia" w:eastAsia="仿宋_GB2312" w:cs="仿宋"/>
                <w:color w:val="000000"/>
                <w:kern w:val="0"/>
                <w:sz w:val="32"/>
                <w:szCs w:val="32"/>
                <w:lang w:eastAsia="zh-CN" w:bidi="ar"/>
              </w:rPr>
              <w:t>（</w:t>
            </w:r>
            <w:r>
              <w:rPr>
                <w:rFonts w:hint="eastAsia" w:eastAsia="仿宋_GB2312" w:cs="仿宋"/>
                <w:color w:val="000000"/>
                <w:kern w:val="0"/>
                <w:sz w:val="32"/>
                <w:szCs w:val="32"/>
                <w:lang w:val="en-US" w:eastAsia="zh-CN" w:bidi="ar"/>
              </w:rPr>
              <w:t>区域）</w:t>
            </w:r>
            <w:r>
              <w:rPr>
                <w:rFonts w:hint="eastAsia" w:eastAsia="仿宋_GB2312" w:cs="仿宋"/>
                <w:color w:val="000000"/>
                <w:kern w:val="0"/>
                <w:sz w:val="32"/>
                <w:szCs w:val="32"/>
                <w:lang w:bidi="ar"/>
              </w:rPr>
              <w:t>一等奖</w:t>
            </w:r>
          </w:p>
        </w:tc>
        <w:tc>
          <w:tcPr>
            <w:tcW w:w="681" w:type="pct"/>
            <w:vAlign w:val="center"/>
          </w:tcPr>
          <w:p w14:paraId="2F53715D">
            <w:pPr>
              <w:adjustRightInd w:val="0"/>
              <w:spacing w:line="520" w:lineRule="exact"/>
              <w:ind w:firstLine="0" w:firstLineChars="0"/>
              <w:jc w:val="center"/>
              <w:rPr>
                <w:rFonts w:hint="default" w:eastAsia="仿宋_GB2312" w:cs="仿宋"/>
                <w:color w:val="000000" w:themeColor="text1"/>
                <w:kern w:val="0"/>
                <w:sz w:val="32"/>
                <w:szCs w:val="32"/>
                <w:lang w:val="en-US" w:bidi="ar"/>
                <w14:textFill>
                  <w14:solidFill>
                    <w14:schemeClr w14:val="tx1"/>
                  </w14:solidFill>
                </w14:textFill>
              </w:rPr>
            </w:pPr>
            <w:r>
              <w:rPr>
                <w:rFonts w:hint="eastAsia" w:eastAsia="仿宋_GB2312" w:cs="仿宋"/>
                <w:color w:val="000000" w:themeColor="text1"/>
                <w:kern w:val="0"/>
                <w:sz w:val="32"/>
                <w:szCs w:val="32"/>
                <w:lang w:val="en-US" w:eastAsia="zh-CN" w:bidi="ar"/>
                <w14:textFill>
                  <w14:solidFill>
                    <w14:schemeClr w14:val="tx1"/>
                  </w14:solidFill>
                </w14:textFill>
              </w:rPr>
              <w:t>34</w:t>
            </w:r>
          </w:p>
        </w:tc>
        <w:tc>
          <w:tcPr>
            <w:tcW w:w="2131" w:type="pct"/>
            <w:vMerge w:val="continue"/>
            <w:vAlign w:val="center"/>
          </w:tcPr>
          <w:p w14:paraId="6C3ADF1B">
            <w:pPr>
              <w:adjustRightInd w:val="0"/>
              <w:spacing w:line="520" w:lineRule="exact"/>
              <w:ind w:firstLine="0" w:firstLineChars="0"/>
              <w:rPr>
                <w:rFonts w:eastAsia="仿宋_GB2312" w:cs="仿宋"/>
                <w:color w:val="000000"/>
                <w:kern w:val="0"/>
                <w:sz w:val="32"/>
                <w:szCs w:val="32"/>
                <w:lang w:bidi="ar"/>
              </w:rPr>
            </w:pPr>
          </w:p>
        </w:tc>
      </w:tr>
      <w:tr w14:paraId="2FCCDBD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12" w:hRule="atLeast"/>
          <w:jc w:val="center"/>
        </w:trPr>
        <w:tc>
          <w:tcPr>
            <w:tcW w:w="298" w:type="pct"/>
            <w:vMerge w:val="continue"/>
            <w:vAlign w:val="center"/>
          </w:tcPr>
          <w:p w14:paraId="36BCA032">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5885F279">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498E6907">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省</w:t>
            </w:r>
            <w:r>
              <w:rPr>
                <w:rFonts w:hint="eastAsia" w:eastAsia="仿宋_GB2312" w:cs="仿宋"/>
                <w:color w:val="000000"/>
                <w:kern w:val="0"/>
                <w:sz w:val="32"/>
                <w:szCs w:val="32"/>
                <w:lang w:eastAsia="zh-CN" w:bidi="ar"/>
              </w:rPr>
              <w:t>（</w:t>
            </w:r>
            <w:r>
              <w:rPr>
                <w:rFonts w:hint="eastAsia" w:eastAsia="仿宋_GB2312" w:cs="仿宋"/>
                <w:color w:val="000000"/>
                <w:kern w:val="0"/>
                <w:sz w:val="32"/>
                <w:szCs w:val="32"/>
                <w:lang w:val="en-US" w:eastAsia="zh-CN" w:bidi="ar"/>
              </w:rPr>
              <w:t>区域）</w:t>
            </w:r>
            <w:r>
              <w:rPr>
                <w:rFonts w:hint="eastAsia" w:eastAsia="仿宋_GB2312" w:cs="仿宋"/>
                <w:color w:val="000000"/>
                <w:kern w:val="0"/>
                <w:sz w:val="32"/>
                <w:szCs w:val="32"/>
                <w:lang w:bidi="ar"/>
              </w:rPr>
              <w:t>二等奖</w:t>
            </w:r>
          </w:p>
        </w:tc>
        <w:tc>
          <w:tcPr>
            <w:tcW w:w="681" w:type="pct"/>
            <w:vAlign w:val="center"/>
          </w:tcPr>
          <w:p w14:paraId="3E09789D">
            <w:pPr>
              <w:adjustRightInd w:val="0"/>
              <w:spacing w:line="520" w:lineRule="exact"/>
              <w:ind w:firstLine="0" w:firstLineChars="0"/>
              <w:jc w:val="center"/>
              <w:rPr>
                <w:rFonts w:eastAsia="仿宋_GB2312" w:cs="仿宋"/>
                <w:color w:val="000000" w:themeColor="text1"/>
                <w:kern w:val="0"/>
                <w:sz w:val="32"/>
                <w:szCs w:val="32"/>
                <w:lang w:bidi="ar"/>
                <w14:textFill>
                  <w14:solidFill>
                    <w14:schemeClr w14:val="tx1"/>
                  </w14:solidFill>
                </w14:textFill>
              </w:rPr>
            </w:pPr>
            <w:r>
              <w:rPr>
                <w:rFonts w:hint="eastAsia" w:eastAsia="仿宋_GB2312" w:cs="仿宋"/>
                <w:color w:val="000000" w:themeColor="text1"/>
                <w:kern w:val="0"/>
                <w:sz w:val="32"/>
                <w:szCs w:val="32"/>
                <w:lang w:val="en-US" w:eastAsia="zh-CN" w:bidi="ar"/>
                <w14:textFill>
                  <w14:solidFill>
                    <w14:schemeClr w14:val="tx1"/>
                  </w14:solidFill>
                </w14:textFill>
              </w:rPr>
              <w:t>26</w:t>
            </w:r>
          </w:p>
        </w:tc>
        <w:tc>
          <w:tcPr>
            <w:tcW w:w="2131" w:type="pct"/>
            <w:vMerge w:val="continue"/>
            <w:vAlign w:val="center"/>
          </w:tcPr>
          <w:p w14:paraId="6340334E">
            <w:pPr>
              <w:adjustRightInd w:val="0"/>
              <w:spacing w:line="520" w:lineRule="exact"/>
              <w:ind w:firstLine="0" w:firstLineChars="0"/>
              <w:rPr>
                <w:rFonts w:eastAsia="仿宋_GB2312" w:cs="仿宋"/>
                <w:color w:val="000000"/>
                <w:kern w:val="0"/>
                <w:sz w:val="32"/>
                <w:szCs w:val="32"/>
                <w:lang w:bidi="ar"/>
              </w:rPr>
            </w:pPr>
          </w:p>
        </w:tc>
      </w:tr>
      <w:tr w14:paraId="7911532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12" w:hRule="atLeast"/>
          <w:jc w:val="center"/>
        </w:trPr>
        <w:tc>
          <w:tcPr>
            <w:tcW w:w="298" w:type="pct"/>
            <w:vMerge w:val="continue"/>
            <w:vAlign w:val="center"/>
          </w:tcPr>
          <w:p w14:paraId="35B3EFF3">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128A4E7C">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3A1B1502">
            <w:pPr>
              <w:adjustRightInd w:val="0"/>
              <w:spacing w:line="520" w:lineRule="exact"/>
              <w:ind w:firstLine="0" w:firstLineChars="0"/>
              <w:jc w:val="center"/>
              <w:rPr>
                <w:rFonts w:hint="eastAsia" w:eastAsia="仿宋_GB2312" w:cs="仿宋"/>
                <w:color w:val="000000"/>
                <w:kern w:val="0"/>
                <w:sz w:val="32"/>
                <w:szCs w:val="32"/>
                <w:lang w:eastAsia="zh-CN" w:bidi="ar"/>
              </w:rPr>
            </w:pPr>
            <w:r>
              <w:rPr>
                <w:rFonts w:hint="eastAsia" w:eastAsia="仿宋_GB2312" w:cs="仿宋"/>
                <w:color w:val="000000"/>
                <w:kern w:val="0"/>
                <w:sz w:val="32"/>
                <w:szCs w:val="32"/>
                <w:lang w:bidi="ar"/>
              </w:rPr>
              <w:t>省</w:t>
            </w:r>
            <w:r>
              <w:rPr>
                <w:rFonts w:hint="eastAsia" w:eastAsia="仿宋_GB2312" w:cs="仿宋"/>
                <w:color w:val="000000"/>
                <w:kern w:val="0"/>
                <w:sz w:val="32"/>
                <w:szCs w:val="32"/>
                <w:lang w:eastAsia="zh-CN" w:bidi="ar"/>
              </w:rPr>
              <w:t>（</w:t>
            </w:r>
            <w:r>
              <w:rPr>
                <w:rFonts w:hint="eastAsia" w:eastAsia="仿宋_GB2312" w:cs="仿宋"/>
                <w:color w:val="000000"/>
                <w:kern w:val="0"/>
                <w:sz w:val="32"/>
                <w:szCs w:val="32"/>
                <w:lang w:val="en-US" w:eastAsia="zh-CN" w:bidi="ar"/>
              </w:rPr>
              <w:t>区域）</w:t>
            </w:r>
            <w:r>
              <w:rPr>
                <w:rFonts w:hint="eastAsia" w:eastAsia="仿宋_GB2312" w:cs="仿宋"/>
                <w:color w:val="000000"/>
                <w:kern w:val="0"/>
                <w:sz w:val="32"/>
                <w:szCs w:val="32"/>
                <w:lang w:bidi="ar"/>
              </w:rPr>
              <w:t>三等奖</w:t>
            </w:r>
            <w:r>
              <w:rPr>
                <w:rFonts w:hint="eastAsia" w:eastAsia="仿宋_GB2312" w:cs="仿宋"/>
                <w:color w:val="000000"/>
                <w:kern w:val="0"/>
                <w:sz w:val="32"/>
                <w:szCs w:val="32"/>
                <w:lang w:eastAsia="zh-CN" w:bidi="ar"/>
              </w:rPr>
              <w:t>、</w:t>
            </w:r>
            <w:r>
              <w:rPr>
                <w:rFonts w:hint="eastAsia" w:eastAsia="仿宋_GB2312" w:cs="仿宋"/>
                <w:color w:val="000000"/>
                <w:kern w:val="0"/>
                <w:sz w:val="32"/>
                <w:szCs w:val="32"/>
                <w:lang w:bidi="ar"/>
              </w:rPr>
              <w:t>校一等奖</w:t>
            </w:r>
          </w:p>
        </w:tc>
        <w:tc>
          <w:tcPr>
            <w:tcW w:w="681" w:type="pct"/>
            <w:vAlign w:val="center"/>
          </w:tcPr>
          <w:p w14:paraId="21AAAE12">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11</w:t>
            </w:r>
          </w:p>
        </w:tc>
        <w:tc>
          <w:tcPr>
            <w:tcW w:w="2131" w:type="pct"/>
            <w:vMerge w:val="continue"/>
            <w:vAlign w:val="center"/>
          </w:tcPr>
          <w:p w14:paraId="06FFCF0E">
            <w:pPr>
              <w:adjustRightInd w:val="0"/>
              <w:spacing w:line="520" w:lineRule="exact"/>
              <w:ind w:firstLine="0" w:firstLineChars="0"/>
              <w:rPr>
                <w:rFonts w:eastAsia="仿宋_GB2312" w:cs="仿宋"/>
                <w:color w:val="000000"/>
                <w:kern w:val="0"/>
                <w:sz w:val="32"/>
                <w:szCs w:val="32"/>
                <w:lang w:bidi="ar"/>
              </w:rPr>
            </w:pPr>
          </w:p>
        </w:tc>
      </w:tr>
      <w:tr w14:paraId="6343E8F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27" w:hRule="atLeast"/>
          <w:jc w:val="center"/>
        </w:trPr>
        <w:tc>
          <w:tcPr>
            <w:tcW w:w="298" w:type="pct"/>
            <w:vMerge w:val="restart"/>
            <w:vAlign w:val="center"/>
          </w:tcPr>
          <w:p w14:paraId="4767CC35">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b/>
                <w:bCs/>
                <w:color w:val="000000"/>
                <w:kern w:val="0"/>
                <w:sz w:val="32"/>
                <w:szCs w:val="32"/>
                <w:lang w:bidi="ar"/>
              </w:rPr>
              <w:t>课外研学</w:t>
            </w:r>
          </w:p>
        </w:tc>
        <w:tc>
          <w:tcPr>
            <w:tcW w:w="981" w:type="pct"/>
            <w:gridSpan w:val="2"/>
            <w:vMerge w:val="restart"/>
            <w:vAlign w:val="center"/>
          </w:tcPr>
          <w:p w14:paraId="6474CCE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A.完成青年科学家项目1项</w:t>
            </w:r>
          </w:p>
        </w:tc>
        <w:tc>
          <w:tcPr>
            <w:tcW w:w="907" w:type="pct"/>
            <w:vAlign w:val="center"/>
          </w:tcPr>
          <w:p w14:paraId="229CC73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结项成绩优秀</w:t>
            </w:r>
          </w:p>
        </w:tc>
        <w:tc>
          <w:tcPr>
            <w:tcW w:w="681" w:type="pct"/>
            <w:vAlign w:val="center"/>
          </w:tcPr>
          <w:p w14:paraId="64C686B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40</w:t>
            </w:r>
          </w:p>
        </w:tc>
        <w:tc>
          <w:tcPr>
            <w:tcW w:w="2131" w:type="pct"/>
            <w:vMerge w:val="restart"/>
            <w:vAlign w:val="center"/>
          </w:tcPr>
          <w:p w14:paraId="6C45E937">
            <w:pPr>
              <w:adjustRightInd w:val="0"/>
              <w:spacing w:line="520" w:lineRule="exact"/>
              <w:ind w:firstLine="0" w:firstLineChars="0"/>
              <w:rPr>
                <w:rFonts w:eastAsia="仿宋_GB2312" w:cs="仿宋"/>
                <w:kern w:val="0"/>
                <w:sz w:val="32"/>
                <w:szCs w:val="32"/>
                <w:lang w:bidi="ar"/>
              </w:rPr>
            </w:pPr>
            <w:r>
              <w:rPr>
                <w:rFonts w:hint="eastAsia" w:eastAsia="仿宋_GB2312" w:cs="仿宋"/>
                <w:kern w:val="0"/>
                <w:sz w:val="32"/>
                <w:szCs w:val="32"/>
                <w:lang w:bidi="ar"/>
              </w:rPr>
              <w:t>1.项目成员1人：按对应分值的100%计分。</w:t>
            </w:r>
          </w:p>
          <w:p w14:paraId="610846D5">
            <w:pPr>
              <w:adjustRightInd w:val="0"/>
              <w:spacing w:line="520" w:lineRule="exact"/>
              <w:ind w:firstLine="0" w:firstLineChars="0"/>
              <w:rPr>
                <w:rFonts w:eastAsia="仿宋_GB2312" w:cs="仿宋"/>
                <w:kern w:val="0"/>
                <w:sz w:val="32"/>
                <w:szCs w:val="32"/>
                <w:lang w:bidi="ar"/>
              </w:rPr>
            </w:pPr>
            <w:r>
              <w:rPr>
                <w:rFonts w:hint="eastAsia" w:eastAsia="仿宋_GB2312" w:cs="仿宋"/>
                <w:kern w:val="0"/>
                <w:sz w:val="32"/>
                <w:szCs w:val="32"/>
                <w:lang w:bidi="ar"/>
              </w:rPr>
              <w:t>项目成员2人：队长按对应分值的60%计分，成员对应分值的40%计分。</w:t>
            </w:r>
          </w:p>
          <w:p w14:paraId="7BB8E1DD">
            <w:pPr>
              <w:adjustRightInd w:val="0"/>
              <w:spacing w:line="520" w:lineRule="exact"/>
              <w:ind w:firstLine="0" w:firstLineChars="0"/>
              <w:rPr>
                <w:rFonts w:eastAsia="仿宋_GB2312" w:cs="仿宋"/>
                <w:kern w:val="0"/>
                <w:sz w:val="32"/>
                <w:szCs w:val="32"/>
                <w:lang w:bidi="ar"/>
              </w:rPr>
            </w:pPr>
            <w:r>
              <w:rPr>
                <w:rFonts w:hint="eastAsia" w:eastAsia="仿宋_GB2312" w:cs="仿宋"/>
                <w:kern w:val="0"/>
                <w:sz w:val="32"/>
                <w:szCs w:val="32"/>
                <w:lang w:bidi="ar"/>
              </w:rPr>
              <w:t>项目成员3人：队长按对应分值的40%计分，其他成员对应分值的30%计分。</w:t>
            </w:r>
          </w:p>
          <w:p w14:paraId="439CF351">
            <w:pPr>
              <w:adjustRightInd w:val="0"/>
              <w:spacing w:line="520" w:lineRule="exact"/>
              <w:ind w:firstLine="0" w:firstLineChars="0"/>
              <w:rPr>
                <w:rFonts w:hint="eastAsia" w:eastAsia="仿宋_GB2312" w:cs="仿宋"/>
                <w:kern w:val="0"/>
                <w:sz w:val="32"/>
                <w:szCs w:val="32"/>
                <w:lang w:bidi="ar"/>
              </w:rPr>
            </w:pPr>
            <w:r>
              <w:rPr>
                <w:rFonts w:hint="eastAsia" w:eastAsia="仿宋_GB2312" w:cs="仿宋"/>
                <w:kern w:val="0"/>
                <w:sz w:val="32"/>
                <w:szCs w:val="32"/>
                <w:lang w:bidi="ar"/>
              </w:rPr>
              <w:t>项目成员3人以上：队长按对应分值的30%计分，其他成员均分对应的70%分值。</w:t>
            </w:r>
          </w:p>
          <w:p w14:paraId="24072BFB">
            <w:pPr>
              <w:adjustRightInd w:val="0"/>
              <w:spacing w:line="520" w:lineRule="exact"/>
              <w:ind w:firstLine="0" w:firstLineChars="0"/>
              <w:jc w:val="center"/>
              <w:rPr>
                <w:rFonts w:eastAsia="仿宋_GB2312" w:cs="仿宋"/>
                <w:b/>
                <w:bCs/>
                <w:color w:val="000000"/>
                <w:kern w:val="0"/>
                <w:sz w:val="32"/>
                <w:szCs w:val="32"/>
                <w:lang w:bidi="ar"/>
              </w:rPr>
            </w:pPr>
          </w:p>
          <w:p w14:paraId="7B5B8098">
            <w:pPr>
              <w:adjustRightInd w:val="0"/>
              <w:spacing w:line="520" w:lineRule="exact"/>
              <w:ind w:firstLine="0" w:firstLineChars="0"/>
              <w:jc w:val="center"/>
              <w:rPr>
                <w:rFonts w:eastAsia="仿宋_GB2312" w:cs="仿宋"/>
                <w:b/>
                <w:bCs/>
                <w:color w:val="000000"/>
                <w:kern w:val="0"/>
                <w:sz w:val="32"/>
                <w:szCs w:val="32"/>
                <w:lang w:bidi="ar"/>
              </w:rPr>
            </w:pPr>
          </w:p>
        </w:tc>
      </w:tr>
      <w:tr w14:paraId="1F2B5E2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27" w:hRule="atLeast"/>
          <w:jc w:val="center"/>
        </w:trPr>
        <w:tc>
          <w:tcPr>
            <w:tcW w:w="298" w:type="pct"/>
            <w:vMerge w:val="continue"/>
            <w:vAlign w:val="center"/>
          </w:tcPr>
          <w:p w14:paraId="18F3D4BF">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1F5E7517">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3ABF757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结项成绩良好</w:t>
            </w:r>
          </w:p>
        </w:tc>
        <w:tc>
          <w:tcPr>
            <w:tcW w:w="681" w:type="pct"/>
            <w:vAlign w:val="center"/>
          </w:tcPr>
          <w:p w14:paraId="60DFFC7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35</w:t>
            </w:r>
          </w:p>
        </w:tc>
        <w:tc>
          <w:tcPr>
            <w:tcW w:w="2131" w:type="pct"/>
            <w:vMerge w:val="continue"/>
            <w:vAlign w:val="center"/>
          </w:tcPr>
          <w:p w14:paraId="630B6F95">
            <w:pPr>
              <w:adjustRightInd w:val="0"/>
              <w:spacing w:line="520" w:lineRule="exact"/>
              <w:ind w:firstLine="0" w:firstLineChars="0"/>
              <w:rPr>
                <w:rFonts w:eastAsia="仿宋_GB2312" w:cs="仿宋"/>
                <w:kern w:val="0"/>
                <w:sz w:val="32"/>
                <w:szCs w:val="32"/>
                <w:lang w:bidi="ar"/>
              </w:rPr>
            </w:pPr>
          </w:p>
        </w:tc>
      </w:tr>
      <w:tr w14:paraId="5C41AF6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27" w:hRule="atLeast"/>
          <w:jc w:val="center"/>
        </w:trPr>
        <w:tc>
          <w:tcPr>
            <w:tcW w:w="298" w:type="pct"/>
            <w:vMerge w:val="continue"/>
            <w:vAlign w:val="center"/>
          </w:tcPr>
          <w:p w14:paraId="6B947DC3">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012EB93A">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15F0E0A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结项成绩合格</w:t>
            </w:r>
          </w:p>
        </w:tc>
        <w:tc>
          <w:tcPr>
            <w:tcW w:w="681" w:type="pct"/>
            <w:vAlign w:val="center"/>
          </w:tcPr>
          <w:p w14:paraId="589388C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30</w:t>
            </w:r>
          </w:p>
        </w:tc>
        <w:tc>
          <w:tcPr>
            <w:tcW w:w="2131" w:type="pct"/>
            <w:vMerge w:val="continue"/>
            <w:vAlign w:val="center"/>
          </w:tcPr>
          <w:p w14:paraId="13432F52">
            <w:pPr>
              <w:adjustRightInd w:val="0"/>
              <w:spacing w:line="520" w:lineRule="exact"/>
              <w:ind w:firstLine="0" w:firstLineChars="0"/>
              <w:rPr>
                <w:rFonts w:eastAsia="仿宋_GB2312" w:cs="仿宋"/>
                <w:kern w:val="0"/>
                <w:sz w:val="32"/>
                <w:szCs w:val="32"/>
                <w:lang w:bidi="ar"/>
              </w:rPr>
            </w:pPr>
          </w:p>
        </w:tc>
      </w:tr>
      <w:tr w14:paraId="365B671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27" w:hRule="atLeast"/>
          <w:jc w:val="center"/>
        </w:trPr>
        <w:tc>
          <w:tcPr>
            <w:tcW w:w="298" w:type="pct"/>
            <w:vMerge w:val="continue"/>
            <w:vAlign w:val="center"/>
          </w:tcPr>
          <w:p w14:paraId="4A21A026">
            <w:pPr>
              <w:adjustRightInd w:val="0"/>
              <w:spacing w:line="520" w:lineRule="exact"/>
              <w:ind w:firstLine="0" w:firstLineChars="0"/>
              <w:jc w:val="center"/>
              <w:rPr>
                <w:rFonts w:eastAsia="仿宋_GB2312" w:cs="仿宋"/>
                <w:b/>
                <w:bCs/>
                <w:color w:val="000000"/>
                <w:kern w:val="0"/>
                <w:sz w:val="32"/>
                <w:szCs w:val="32"/>
                <w:lang w:bidi="ar"/>
              </w:rPr>
            </w:pPr>
          </w:p>
        </w:tc>
        <w:tc>
          <w:tcPr>
            <w:tcW w:w="981" w:type="pct"/>
            <w:gridSpan w:val="2"/>
            <w:vMerge w:val="restart"/>
            <w:vAlign w:val="center"/>
          </w:tcPr>
          <w:p w14:paraId="38CB872A">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B.完成国创SRTP项目1项</w:t>
            </w:r>
          </w:p>
        </w:tc>
        <w:tc>
          <w:tcPr>
            <w:tcW w:w="907" w:type="pct"/>
            <w:vAlign w:val="center"/>
          </w:tcPr>
          <w:p w14:paraId="7209A44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结项成绩优秀</w:t>
            </w:r>
          </w:p>
        </w:tc>
        <w:tc>
          <w:tcPr>
            <w:tcW w:w="681" w:type="pct"/>
            <w:vAlign w:val="center"/>
          </w:tcPr>
          <w:p w14:paraId="47502052">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25</w:t>
            </w:r>
          </w:p>
        </w:tc>
        <w:tc>
          <w:tcPr>
            <w:tcW w:w="2131" w:type="pct"/>
            <w:vMerge w:val="continue"/>
            <w:vAlign w:val="center"/>
          </w:tcPr>
          <w:p w14:paraId="786B2001">
            <w:pPr>
              <w:adjustRightInd w:val="0"/>
              <w:spacing w:line="520" w:lineRule="exact"/>
              <w:ind w:firstLine="0" w:firstLineChars="0"/>
              <w:rPr>
                <w:rFonts w:eastAsia="仿宋_GB2312" w:cs="仿宋"/>
                <w:kern w:val="0"/>
                <w:sz w:val="32"/>
                <w:szCs w:val="32"/>
                <w:lang w:bidi="ar"/>
              </w:rPr>
            </w:pPr>
          </w:p>
        </w:tc>
      </w:tr>
      <w:tr w14:paraId="100C5FB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74" w:hRule="atLeast"/>
          <w:jc w:val="center"/>
        </w:trPr>
        <w:tc>
          <w:tcPr>
            <w:tcW w:w="298" w:type="pct"/>
            <w:vMerge w:val="continue"/>
            <w:vAlign w:val="center"/>
          </w:tcPr>
          <w:p w14:paraId="142F4F9D">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6594ADF4">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14B66C5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结项成绩良好</w:t>
            </w:r>
          </w:p>
        </w:tc>
        <w:tc>
          <w:tcPr>
            <w:tcW w:w="681" w:type="pct"/>
            <w:vAlign w:val="center"/>
          </w:tcPr>
          <w:p w14:paraId="7EA37F9C">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20</w:t>
            </w:r>
          </w:p>
        </w:tc>
        <w:tc>
          <w:tcPr>
            <w:tcW w:w="2131" w:type="pct"/>
            <w:vMerge w:val="continue"/>
            <w:vAlign w:val="center"/>
          </w:tcPr>
          <w:p w14:paraId="32B7E8D1">
            <w:pPr>
              <w:adjustRightInd w:val="0"/>
              <w:spacing w:line="520" w:lineRule="exact"/>
              <w:ind w:firstLine="0" w:firstLineChars="0"/>
              <w:jc w:val="center"/>
              <w:rPr>
                <w:rFonts w:eastAsia="仿宋_GB2312" w:cs="仿宋"/>
                <w:b/>
                <w:bCs/>
                <w:color w:val="000000"/>
                <w:kern w:val="0"/>
                <w:sz w:val="32"/>
                <w:szCs w:val="32"/>
                <w:lang w:bidi="ar"/>
              </w:rPr>
            </w:pPr>
          </w:p>
        </w:tc>
      </w:tr>
      <w:tr w14:paraId="745F8FE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74" w:hRule="atLeast"/>
          <w:jc w:val="center"/>
        </w:trPr>
        <w:tc>
          <w:tcPr>
            <w:tcW w:w="298" w:type="pct"/>
            <w:vMerge w:val="continue"/>
            <w:vAlign w:val="center"/>
          </w:tcPr>
          <w:p w14:paraId="35338E46">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73D0B71E">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12BCD565">
            <w:pPr>
              <w:adjustRightInd w:val="0"/>
              <w:spacing w:line="520" w:lineRule="exact"/>
              <w:ind w:firstLine="0" w:firstLineChars="0"/>
              <w:jc w:val="center"/>
              <w:rPr>
                <w:rFonts w:hint="eastAsia" w:eastAsia="仿宋_GB2312" w:cs="仿宋"/>
                <w:color w:val="000000"/>
                <w:kern w:val="0"/>
                <w:sz w:val="32"/>
                <w:szCs w:val="32"/>
                <w:lang w:eastAsia="zh-CN" w:bidi="ar"/>
              </w:rPr>
            </w:pPr>
            <w:r>
              <w:rPr>
                <w:rFonts w:hint="eastAsia" w:eastAsia="仿宋_GB2312" w:cs="仿宋"/>
                <w:color w:val="000000"/>
                <w:kern w:val="0"/>
                <w:sz w:val="32"/>
                <w:szCs w:val="32"/>
                <w:lang w:bidi="ar"/>
              </w:rPr>
              <w:t>结项成绩</w:t>
            </w:r>
            <w:r>
              <w:rPr>
                <w:rFonts w:hint="eastAsia" w:eastAsia="仿宋_GB2312" w:cs="仿宋"/>
                <w:color w:val="000000"/>
                <w:kern w:val="0"/>
                <w:sz w:val="32"/>
                <w:szCs w:val="32"/>
                <w:lang w:val="en-US" w:eastAsia="zh-CN" w:bidi="ar"/>
              </w:rPr>
              <w:t>合格</w:t>
            </w:r>
          </w:p>
        </w:tc>
        <w:tc>
          <w:tcPr>
            <w:tcW w:w="681" w:type="pct"/>
            <w:vAlign w:val="center"/>
          </w:tcPr>
          <w:p w14:paraId="5314E27A">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10</w:t>
            </w:r>
          </w:p>
        </w:tc>
        <w:tc>
          <w:tcPr>
            <w:tcW w:w="2131" w:type="pct"/>
            <w:vMerge w:val="continue"/>
            <w:vAlign w:val="center"/>
          </w:tcPr>
          <w:p w14:paraId="541565AF">
            <w:pPr>
              <w:adjustRightInd w:val="0"/>
              <w:spacing w:line="520" w:lineRule="exact"/>
              <w:ind w:firstLine="0" w:firstLineChars="0"/>
              <w:jc w:val="center"/>
              <w:rPr>
                <w:rFonts w:eastAsia="仿宋_GB2312" w:cs="仿宋"/>
                <w:b/>
                <w:bCs/>
                <w:color w:val="000000"/>
                <w:kern w:val="0"/>
                <w:sz w:val="32"/>
                <w:szCs w:val="32"/>
                <w:lang w:bidi="ar"/>
              </w:rPr>
            </w:pPr>
          </w:p>
        </w:tc>
      </w:tr>
      <w:tr w14:paraId="051F48B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6" w:hRule="atLeast"/>
          <w:jc w:val="center"/>
        </w:trPr>
        <w:tc>
          <w:tcPr>
            <w:tcW w:w="298" w:type="pct"/>
            <w:vMerge w:val="continue"/>
            <w:vAlign w:val="center"/>
          </w:tcPr>
          <w:p w14:paraId="63A9C9C6">
            <w:pPr>
              <w:adjustRightInd w:val="0"/>
              <w:spacing w:line="520" w:lineRule="exact"/>
              <w:ind w:firstLine="0" w:firstLineChars="0"/>
              <w:jc w:val="center"/>
              <w:rPr>
                <w:rFonts w:eastAsia="仿宋_GB2312" w:cs="仿宋"/>
                <w:b/>
                <w:bCs/>
                <w:color w:val="000000"/>
                <w:kern w:val="0"/>
                <w:sz w:val="32"/>
                <w:szCs w:val="32"/>
                <w:lang w:bidi="ar"/>
              </w:rPr>
            </w:pPr>
          </w:p>
        </w:tc>
        <w:tc>
          <w:tcPr>
            <w:tcW w:w="981" w:type="pct"/>
            <w:gridSpan w:val="2"/>
            <w:vMerge w:val="restart"/>
            <w:vAlign w:val="center"/>
          </w:tcPr>
          <w:p w14:paraId="752B130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C.完成省创SRTP项目1项</w:t>
            </w:r>
          </w:p>
        </w:tc>
        <w:tc>
          <w:tcPr>
            <w:tcW w:w="907" w:type="pct"/>
            <w:vAlign w:val="center"/>
          </w:tcPr>
          <w:p w14:paraId="0658413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结项成绩优秀</w:t>
            </w:r>
          </w:p>
        </w:tc>
        <w:tc>
          <w:tcPr>
            <w:tcW w:w="681" w:type="pct"/>
            <w:vAlign w:val="center"/>
          </w:tcPr>
          <w:p w14:paraId="56101D9E">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20</w:t>
            </w:r>
          </w:p>
        </w:tc>
        <w:tc>
          <w:tcPr>
            <w:tcW w:w="2131" w:type="pct"/>
            <w:vMerge w:val="continue"/>
            <w:vAlign w:val="center"/>
          </w:tcPr>
          <w:p w14:paraId="75898E62">
            <w:pPr>
              <w:adjustRightInd w:val="0"/>
              <w:spacing w:line="520" w:lineRule="exact"/>
              <w:ind w:firstLine="0" w:firstLineChars="0"/>
              <w:jc w:val="center"/>
              <w:rPr>
                <w:rFonts w:eastAsia="仿宋_GB2312" w:cs="仿宋"/>
                <w:b/>
                <w:bCs/>
                <w:color w:val="000000"/>
                <w:kern w:val="0"/>
                <w:sz w:val="32"/>
                <w:szCs w:val="32"/>
                <w:lang w:bidi="ar"/>
              </w:rPr>
            </w:pPr>
          </w:p>
        </w:tc>
      </w:tr>
      <w:tr w14:paraId="7AF41F2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13" w:hRule="atLeast"/>
          <w:jc w:val="center"/>
        </w:trPr>
        <w:tc>
          <w:tcPr>
            <w:tcW w:w="298" w:type="pct"/>
            <w:vMerge w:val="continue"/>
            <w:vAlign w:val="center"/>
          </w:tcPr>
          <w:p w14:paraId="08B98528">
            <w:pPr>
              <w:adjustRightInd w:val="0"/>
              <w:spacing w:line="520" w:lineRule="exact"/>
              <w:ind w:firstLine="0" w:firstLineChars="0"/>
              <w:jc w:val="center"/>
              <w:rPr>
                <w:rFonts w:eastAsia="仿宋_GB2312" w:cs="仿宋"/>
                <w:b/>
                <w:bCs/>
                <w:color w:val="000000"/>
                <w:kern w:val="0"/>
                <w:sz w:val="32"/>
                <w:szCs w:val="32"/>
                <w:lang w:bidi="ar"/>
              </w:rPr>
            </w:pPr>
          </w:p>
        </w:tc>
        <w:tc>
          <w:tcPr>
            <w:tcW w:w="981" w:type="pct"/>
            <w:gridSpan w:val="2"/>
            <w:vMerge w:val="continue"/>
            <w:vAlign w:val="center"/>
          </w:tcPr>
          <w:p w14:paraId="57A23E32">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2C308B88">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结项成绩良好</w:t>
            </w:r>
          </w:p>
        </w:tc>
        <w:tc>
          <w:tcPr>
            <w:tcW w:w="681" w:type="pct"/>
            <w:vAlign w:val="center"/>
          </w:tcPr>
          <w:p w14:paraId="295C8ED1">
            <w:pPr>
              <w:adjustRightInd w:val="0"/>
              <w:spacing w:line="520" w:lineRule="exact"/>
              <w:ind w:firstLine="0" w:firstLineChars="0"/>
              <w:jc w:val="center"/>
              <w:rPr>
                <w:rFonts w:hint="default"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15</w:t>
            </w:r>
          </w:p>
        </w:tc>
        <w:tc>
          <w:tcPr>
            <w:tcW w:w="2131" w:type="pct"/>
            <w:vMerge w:val="continue"/>
            <w:vAlign w:val="center"/>
          </w:tcPr>
          <w:p w14:paraId="52DAE0F7">
            <w:pPr>
              <w:adjustRightInd w:val="0"/>
              <w:spacing w:line="520" w:lineRule="exact"/>
              <w:ind w:firstLine="0" w:firstLineChars="0"/>
              <w:jc w:val="center"/>
              <w:rPr>
                <w:rFonts w:eastAsia="仿宋_GB2312" w:cs="仿宋"/>
                <w:b/>
                <w:bCs/>
                <w:color w:val="000000"/>
                <w:kern w:val="0"/>
                <w:sz w:val="32"/>
                <w:szCs w:val="32"/>
                <w:lang w:bidi="ar"/>
              </w:rPr>
            </w:pPr>
          </w:p>
        </w:tc>
      </w:tr>
      <w:tr w14:paraId="2B04768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13" w:hRule="atLeast"/>
          <w:jc w:val="center"/>
        </w:trPr>
        <w:tc>
          <w:tcPr>
            <w:tcW w:w="298" w:type="pct"/>
            <w:vMerge w:val="continue"/>
            <w:vAlign w:val="center"/>
          </w:tcPr>
          <w:p w14:paraId="691C8BE2">
            <w:pPr>
              <w:adjustRightInd w:val="0"/>
              <w:spacing w:line="520" w:lineRule="exact"/>
              <w:ind w:firstLine="0" w:firstLineChars="0"/>
              <w:jc w:val="center"/>
              <w:rPr>
                <w:rFonts w:eastAsia="仿宋_GB2312" w:cs="仿宋"/>
                <w:b/>
                <w:bCs/>
                <w:color w:val="000000"/>
                <w:kern w:val="0"/>
                <w:sz w:val="32"/>
                <w:szCs w:val="32"/>
                <w:lang w:bidi="ar"/>
              </w:rPr>
            </w:pPr>
          </w:p>
        </w:tc>
        <w:tc>
          <w:tcPr>
            <w:tcW w:w="981" w:type="pct"/>
            <w:gridSpan w:val="2"/>
            <w:vMerge w:val="continue"/>
            <w:vAlign w:val="center"/>
          </w:tcPr>
          <w:p w14:paraId="50DE54FE">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75843E67">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结项成绩</w:t>
            </w:r>
            <w:r>
              <w:rPr>
                <w:rFonts w:hint="eastAsia" w:eastAsia="仿宋_GB2312" w:cs="仿宋"/>
                <w:color w:val="000000"/>
                <w:kern w:val="0"/>
                <w:sz w:val="32"/>
                <w:szCs w:val="32"/>
                <w:lang w:val="en-US" w:eastAsia="zh-CN" w:bidi="ar"/>
              </w:rPr>
              <w:t>合格</w:t>
            </w:r>
          </w:p>
        </w:tc>
        <w:tc>
          <w:tcPr>
            <w:tcW w:w="681" w:type="pct"/>
            <w:vAlign w:val="center"/>
          </w:tcPr>
          <w:p w14:paraId="0EF9259E">
            <w:pPr>
              <w:adjustRightInd w:val="0"/>
              <w:spacing w:line="520" w:lineRule="exact"/>
              <w:ind w:firstLine="0" w:firstLineChars="0"/>
              <w:jc w:val="center"/>
              <w:rPr>
                <w:rFonts w:hint="eastAsia"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8</w:t>
            </w:r>
          </w:p>
        </w:tc>
        <w:tc>
          <w:tcPr>
            <w:tcW w:w="2131" w:type="pct"/>
            <w:vMerge w:val="continue"/>
            <w:vAlign w:val="center"/>
          </w:tcPr>
          <w:p w14:paraId="55D91375">
            <w:pPr>
              <w:adjustRightInd w:val="0"/>
              <w:spacing w:line="520" w:lineRule="exact"/>
              <w:ind w:firstLine="0" w:firstLineChars="0"/>
              <w:jc w:val="center"/>
              <w:rPr>
                <w:rFonts w:eastAsia="仿宋_GB2312" w:cs="仿宋"/>
                <w:b/>
                <w:bCs/>
                <w:color w:val="000000"/>
                <w:kern w:val="0"/>
                <w:sz w:val="32"/>
                <w:szCs w:val="32"/>
                <w:lang w:bidi="ar"/>
              </w:rPr>
            </w:pPr>
          </w:p>
        </w:tc>
      </w:tr>
      <w:tr w14:paraId="55F2966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13" w:hRule="atLeast"/>
          <w:jc w:val="center"/>
        </w:trPr>
        <w:tc>
          <w:tcPr>
            <w:tcW w:w="298" w:type="pct"/>
            <w:vMerge w:val="continue"/>
            <w:vAlign w:val="center"/>
          </w:tcPr>
          <w:p w14:paraId="2FB0F39E">
            <w:pPr>
              <w:adjustRightInd w:val="0"/>
              <w:spacing w:line="520" w:lineRule="exact"/>
              <w:ind w:firstLine="0" w:firstLineChars="0"/>
              <w:jc w:val="center"/>
              <w:rPr>
                <w:rFonts w:eastAsia="仿宋_GB2312" w:cs="仿宋"/>
                <w:b/>
                <w:bCs/>
                <w:color w:val="000000"/>
                <w:kern w:val="0"/>
                <w:sz w:val="32"/>
                <w:szCs w:val="32"/>
                <w:lang w:bidi="ar"/>
              </w:rPr>
            </w:pPr>
          </w:p>
        </w:tc>
        <w:tc>
          <w:tcPr>
            <w:tcW w:w="981" w:type="pct"/>
            <w:gridSpan w:val="2"/>
            <w:vMerge w:val="restart"/>
            <w:vAlign w:val="center"/>
          </w:tcPr>
          <w:p w14:paraId="64458275">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val="en-US" w:eastAsia="zh-CN" w:bidi="ar"/>
              </w:rPr>
              <w:t>D.完成</w:t>
            </w:r>
            <w:r>
              <w:rPr>
                <w:rFonts w:hint="eastAsia" w:eastAsia="仿宋_GB2312" w:cs="仿宋"/>
                <w:color w:val="000000"/>
                <w:kern w:val="0"/>
                <w:sz w:val="32"/>
                <w:szCs w:val="32"/>
                <w:lang w:bidi="ar"/>
              </w:rPr>
              <w:t>师生共创SRTP项目1项</w:t>
            </w:r>
          </w:p>
        </w:tc>
        <w:tc>
          <w:tcPr>
            <w:tcW w:w="907" w:type="pct"/>
            <w:vAlign w:val="center"/>
          </w:tcPr>
          <w:p w14:paraId="0CB02576">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结项成绩优秀</w:t>
            </w:r>
          </w:p>
        </w:tc>
        <w:tc>
          <w:tcPr>
            <w:tcW w:w="681" w:type="pct"/>
            <w:vAlign w:val="center"/>
          </w:tcPr>
          <w:p w14:paraId="33ECB618">
            <w:pPr>
              <w:adjustRightInd w:val="0"/>
              <w:spacing w:line="520" w:lineRule="exact"/>
              <w:ind w:firstLine="0" w:firstLineChars="0"/>
              <w:jc w:val="center"/>
              <w:rPr>
                <w:rFonts w:hint="eastAsia" w:eastAsia="仿宋_GB2312" w:cs="仿宋"/>
                <w:color w:val="000000"/>
                <w:kern w:val="0"/>
                <w:sz w:val="32"/>
                <w:szCs w:val="32"/>
                <w:lang w:val="en-US" w:eastAsia="zh-CN" w:bidi="ar"/>
              </w:rPr>
            </w:pPr>
            <w:r>
              <w:rPr>
                <w:rFonts w:hint="eastAsia" w:eastAsia="仿宋_GB2312" w:cs="仿宋"/>
                <w:color w:val="000000"/>
                <w:kern w:val="0"/>
                <w:sz w:val="32"/>
                <w:szCs w:val="32"/>
                <w:lang w:bidi="ar"/>
              </w:rPr>
              <w:t>1</w:t>
            </w:r>
            <w:r>
              <w:rPr>
                <w:rFonts w:hint="eastAsia" w:eastAsia="仿宋_GB2312" w:cs="仿宋"/>
                <w:color w:val="000000"/>
                <w:kern w:val="0"/>
                <w:sz w:val="32"/>
                <w:szCs w:val="32"/>
                <w:lang w:val="en-US" w:eastAsia="zh-CN" w:bidi="ar"/>
              </w:rPr>
              <w:t>5</w:t>
            </w:r>
          </w:p>
        </w:tc>
        <w:tc>
          <w:tcPr>
            <w:tcW w:w="2131" w:type="pct"/>
            <w:vMerge w:val="continue"/>
            <w:vAlign w:val="center"/>
          </w:tcPr>
          <w:p w14:paraId="4EE07A63">
            <w:pPr>
              <w:adjustRightInd w:val="0"/>
              <w:spacing w:line="520" w:lineRule="exact"/>
              <w:ind w:firstLine="0" w:firstLineChars="0"/>
              <w:jc w:val="center"/>
              <w:rPr>
                <w:rFonts w:eastAsia="仿宋_GB2312" w:cs="仿宋"/>
                <w:b/>
                <w:bCs/>
                <w:color w:val="000000"/>
                <w:kern w:val="0"/>
                <w:sz w:val="32"/>
                <w:szCs w:val="32"/>
                <w:lang w:bidi="ar"/>
              </w:rPr>
            </w:pPr>
          </w:p>
        </w:tc>
      </w:tr>
      <w:tr w14:paraId="7A7F2C2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13" w:hRule="atLeast"/>
          <w:jc w:val="center"/>
        </w:trPr>
        <w:tc>
          <w:tcPr>
            <w:tcW w:w="298" w:type="pct"/>
            <w:vMerge w:val="continue"/>
            <w:vAlign w:val="center"/>
          </w:tcPr>
          <w:p w14:paraId="2E013FD3">
            <w:pPr>
              <w:adjustRightInd w:val="0"/>
              <w:spacing w:line="520" w:lineRule="exact"/>
              <w:ind w:firstLine="0" w:firstLineChars="0"/>
              <w:jc w:val="center"/>
              <w:rPr>
                <w:rFonts w:eastAsia="仿宋_GB2312" w:cs="仿宋"/>
                <w:b/>
                <w:bCs/>
                <w:color w:val="000000"/>
                <w:kern w:val="0"/>
                <w:sz w:val="32"/>
                <w:szCs w:val="32"/>
                <w:lang w:bidi="ar"/>
              </w:rPr>
            </w:pPr>
          </w:p>
        </w:tc>
        <w:tc>
          <w:tcPr>
            <w:tcW w:w="981" w:type="pct"/>
            <w:gridSpan w:val="2"/>
            <w:vMerge w:val="continue"/>
            <w:vAlign w:val="center"/>
          </w:tcPr>
          <w:p w14:paraId="1918282C">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2E625FBC">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结项成绩良好</w:t>
            </w:r>
          </w:p>
        </w:tc>
        <w:tc>
          <w:tcPr>
            <w:tcW w:w="681" w:type="pct"/>
            <w:vAlign w:val="center"/>
          </w:tcPr>
          <w:p w14:paraId="3668C51A">
            <w:pPr>
              <w:adjustRightInd w:val="0"/>
              <w:spacing w:line="520" w:lineRule="exact"/>
              <w:ind w:firstLine="0" w:firstLineChars="0"/>
              <w:jc w:val="center"/>
              <w:rPr>
                <w:rFonts w:hint="eastAsia" w:eastAsia="仿宋_GB2312" w:cs="仿宋"/>
                <w:color w:val="000000"/>
                <w:kern w:val="0"/>
                <w:sz w:val="32"/>
                <w:szCs w:val="32"/>
                <w:lang w:val="en-US" w:eastAsia="zh-CN" w:bidi="ar"/>
              </w:rPr>
            </w:pPr>
            <w:r>
              <w:rPr>
                <w:rFonts w:hint="eastAsia" w:eastAsia="仿宋_GB2312" w:cs="仿宋"/>
                <w:color w:val="000000"/>
                <w:kern w:val="0"/>
                <w:sz w:val="32"/>
                <w:szCs w:val="32"/>
                <w:lang w:bidi="ar"/>
              </w:rPr>
              <w:t>10</w:t>
            </w:r>
          </w:p>
        </w:tc>
        <w:tc>
          <w:tcPr>
            <w:tcW w:w="2131" w:type="pct"/>
            <w:vMerge w:val="continue"/>
            <w:vAlign w:val="center"/>
          </w:tcPr>
          <w:p w14:paraId="1F86253E">
            <w:pPr>
              <w:adjustRightInd w:val="0"/>
              <w:spacing w:line="520" w:lineRule="exact"/>
              <w:ind w:firstLine="0" w:firstLineChars="0"/>
              <w:jc w:val="center"/>
              <w:rPr>
                <w:rFonts w:eastAsia="仿宋_GB2312" w:cs="仿宋"/>
                <w:b/>
                <w:bCs/>
                <w:color w:val="000000"/>
                <w:kern w:val="0"/>
                <w:sz w:val="32"/>
                <w:szCs w:val="32"/>
                <w:lang w:bidi="ar"/>
              </w:rPr>
            </w:pPr>
          </w:p>
        </w:tc>
      </w:tr>
      <w:tr w14:paraId="73410DB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13" w:hRule="atLeast"/>
          <w:jc w:val="center"/>
        </w:trPr>
        <w:tc>
          <w:tcPr>
            <w:tcW w:w="298" w:type="pct"/>
            <w:vMerge w:val="continue"/>
            <w:vAlign w:val="center"/>
          </w:tcPr>
          <w:p w14:paraId="36243C0C">
            <w:pPr>
              <w:adjustRightInd w:val="0"/>
              <w:spacing w:line="520" w:lineRule="exact"/>
              <w:ind w:firstLine="0" w:firstLineChars="0"/>
              <w:jc w:val="center"/>
              <w:rPr>
                <w:rFonts w:eastAsia="仿宋_GB2312" w:cs="仿宋"/>
                <w:b/>
                <w:bCs/>
                <w:color w:val="000000"/>
                <w:kern w:val="0"/>
                <w:sz w:val="32"/>
                <w:szCs w:val="32"/>
                <w:lang w:bidi="ar"/>
              </w:rPr>
            </w:pPr>
          </w:p>
        </w:tc>
        <w:tc>
          <w:tcPr>
            <w:tcW w:w="981" w:type="pct"/>
            <w:gridSpan w:val="2"/>
            <w:vMerge w:val="continue"/>
            <w:vAlign w:val="center"/>
          </w:tcPr>
          <w:p w14:paraId="09D266B2">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1E088E12">
            <w:pPr>
              <w:adjustRightInd w:val="0"/>
              <w:spacing w:line="520" w:lineRule="exact"/>
              <w:ind w:firstLine="0" w:firstLineChars="0"/>
              <w:jc w:val="center"/>
              <w:rPr>
                <w:rFonts w:hint="eastAsia" w:eastAsia="仿宋_GB2312" w:cs="仿宋"/>
                <w:color w:val="000000"/>
                <w:kern w:val="0"/>
                <w:sz w:val="32"/>
                <w:szCs w:val="32"/>
                <w:lang w:bidi="ar"/>
              </w:rPr>
            </w:pPr>
            <w:r>
              <w:rPr>
                <w:rFonts w:hint="eastAsia" w:eastAsia="仿宋_GB2312" w:cs="仿宋"/>
                <w:color w:val="000000"/>
                <w:kern w:val="0"/>
                <w:sz w:val="32"/>
                <w:szCs w:val="32"/>
                <w:lang w:bidi="ar"/>
              </w:rPr>
              <w:t>结项成绩</w:t>
            </w:r>
            <w:r>
              <w:rPr>
                <w:rFonts w:hint="eastAsia" w:eastAsia="仿宋_GB2312" w:cs="仿宋"/>
                <w:color w:val="000000"/>
                <w:kern w:val="0"/>
                <w:sz w:val="32"/>
                <w:szCs w:val="32"/>
                <w:lang w:val="en-US" w:eastAsia="zh-CN" w:bidi="ar"/>
              </w:rPr>
              <w:t>合格</w:t>
            </w:r>
          </w:p>
        </w:tc>
        <w:tc>
          <w:tcPr>
            <w:tcW w:w="681" w:type="pct"/>
            <w:vAlign w:val="center"/>
          </w:tcPr>
          <w:p w14:paraId="0364F8D5">
            <w:pPr>
              <w:adjustRightInd w:val="0"/>
              <w:spacing w:line="520" w:lineRule="exact"/>
              <w:ind w:firstLine="0" w:firstLineChars="0"/>
              <w:jc w:val="center"/>
              <w:rPr>
                <w:rFonts w:hint="eastAsia" w:eastAsia="仿宋_GB2312" w:cs="仿宋"/>
                <w:color w:val="000000"/>
                <w:kern w:val="0"/>
                <w:sz w:val="32"/>
                <w:szCs w:val="32"/>
                <w:lang w:val="en-US" w:eastAsia="zh-CN" w:bidi="ar"/>
              </w:rPr>
            </w:pPr>
            <w:r>
              <w:rPr>
                <w:rFonts w:hint="eastAsia" w:eastAsia="仿宋_GB2312" w:cs="仿宋"/>
                <w:color w:val="000000"/>
                <w:kern w:val="0"/>
                <w:sz w:val="32"/>
                <w:szCs w:val="32"/>
                <w:lang w:val="en-US" w:eastAsia="zh-CN" w:bidi="ar"/>
              </w:rPr>
              <w:t>5</w:t>
            </w:r>
          </w:p>
        </w:tc>
        <w:tc>
          <w:tcPr>
            <w:tcW w:w="2131" w:type="pct"/>
            <w:vMerge w:val="continue"/>
            <w:vAlign w:val="center"/>
          </w:tcPr>
          <w:p w14:paraId="7E05E198">
            <w:pPr>
              <w:adjustRightInd w:val="0"/>
              <w:spacing w:line="520" w:lineRule="exact"/>
              <w:ind w:firstLine="0" w:firstLineChars="0"/>
              <w:jc w:val="center"/>
              <w:rPr>
                <w:rFonts w:eastAsia="仿宋_GB2312" w:cs="仿宋"/>
                <w:b/>
                <w:bCs/>
                <w:color w:val="000000"/>
                <w:kern w:val="0"/>
                <w:sz w:val="32"/>
                <w:szCs w:val="32"/>
                <w:lang w:bidi="ar"/>
              </w:rPr>
            </w:pPr>
          </w:p>
        </w:tc>
      </w:tr>
      <w:tr w14:paraId="2E6F10C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83" w:hRule="atLeast"/>
          <w:jc w:val="center"/>
        </w:trPr>
        <w:tc>
          <w:tcPr>
            <w:tcW w:w="5000" w:type="pct"/>
            <w:gridSpan w:val="6"/>
            <w:vAlign w:val="center"/>
          </w:tcPr>
          <w:p w14:paraId="63EBAFC5">
            <w:pPr>
              <w:adjustRightInd w:val="0"/>
              <w:spacing w:before="156" w:beforeLines="50" w:after="156" w:afterLines="50" w:line="520" w:lineRule="exact"/>
              <w:ind w:firstLine="0" w:firstLineChars="0"/>
              <w:jc w:val="center"/>
              <w:rPr>
                <w:rFonts w:eastAsia="黑体" w:cs="仿宋"/>
                <w:b/>
                <w:bCs/>
                <w:color w:val="000000"/>
                <w:kern w:val="0"/>
                <w:sz w:val="32"/>
                <w:szCs w:val="32"/>
                <w:lang w:bidi="ar"/>
              </w:rPr>
            </w:pPr>
            <w:r>
              <w:rPr>
                <w:rFonts w:hint="eastAsia" w:eastAsia="黑体" w:cs="仿宋"/>
                <w:b/>
                <w:bCs/>
                <w:color w:val="000000"/>
                <w:kern w:val="0"/>
                <w:sz w:val="32"/>
                <w:szCs w:val="32"/>
                <w:lang w:bidi="ar"/>
              </w:rPr>
              <w:fldChar w:fldCharType="begin"/>
            </w:r>
            <w:r>
              <w:rPr>
                <w:rFonts w:hint="eastAsia" w:eastAsia="黑体" w:cs="仿宋"/>
                <w:b/>
                <w:bCs/>
                <w:color w:val="000000"/>
                <w:kern w:val="0"/>
                <w:sz w:val="32"/>
                <w:szCs w:val="32"/>
                <w:lang w:bidi="ar"/>
              </w:rPr>
              <w:instrText xml:space="preserve"> = 3 \* ROMAN \* MERGEFORMAT </w:instrText>
            </w:r>
            <w:r>
              <w:rPr>
                <w:rFonts w:hint="eastAsia" w:eastAsia="黑体" w:cs="仿宋"/>
                <w:b/>
                <w:bCs/>
                <w:color w:val="000000"/>
                <w:kern w:val="0"/>
                <w:sz w:val="32"/>
                <w:szCs w:val="32"/>
                <w:lang w:bidi="ar"/>
              </w:rPr>
              <w:fldChar w:fldCharType="separate"/>
            </w:r>
            <w:r>
              <w:rPr>
                <w:rFonts w:hint="eastAsia" w:eastAsia="黑体"/>
                <w:sz w:val="32"/>
                <w:szCs w:val="32"/>
              </w:rPr>
              <w:t>III</w:t>
            </w:r>
            <w:r>
              <w:rPr>
                <w:rFonts w:hint="eastAsia" w:eastAsia="黑体" w:cs="仿宋"/>
                <w:b/>
                <w:bCs/>
                <w:color w:val="000000"/>
                <w:kern w:val="0"/>
                <w:sz w:val="32"/>
                <w:szCs w:val="32"/>
                <w:lang w:bidi="ar"/>
              </w:rPr>
              <w:fldChar w:fldCharType="end"/>
            </w:r>
            <w:r>
              <w:rPr>
                <w:rFonts w:hint="eastAsia" w:eastAsia="黑体" w:cs="仿宋"/>
                <w:b/>
                <w:bCs/>
                <w:color w:val="000000"/>
                <w:kern w:val="0"/>
                <w:sz w:val="32"/>
                <w:szCs w:val="32"/>
                <w:lang w:bidi="ar"/>
              </w:rPr>
              <w:t>.</w:t>
            </w:r>
            <w:r>
              <w:rPr>
                <w:rFonts w:hint="eastAsia" w:eastAsia="黑体" w:cs="仿宋"/>
                <w:color w:val="000000"/>
                <w:kern w:val="0"/>
                <w:sz w:val="32"/>
                <w:szCs w:val="32"/>
                <w:lang w:bidi="ar"/>
              </w:rPr>
              <w:t>实践服务（满分100）</w:t>
            </w:r>
          </w:p>
          <w:p w14:paraId="2C3F5BF0">
            <w:pPr>
              <w:adjustRightInd w:val="0"/>
              <w:spacing w:line="520" w:lineRule="exact"/>
              <w:ind w:firstLine="643"/>
              <w:rPr>
                <w:rFonts w:eastAsia="仿宋_GB2312" w:cs="仿宋"/>
                <w:kern w:val="0"/>
                <w:sz w:val="32"/>
                <w:szCs w:val="32"/>
                <w:lang w:bidi="ar"/>
              </w:rPr>
            </w:pPr>
            <w:r>
              <w:rPr>
                <w:rFonts w:hint="eastAsia" w:eastAsia="仿宋_GB2312" w:cs="仿宋"/>
                <w:b/>
                <w:kern w:val="0"/>
                <w:sz w:val="32"/>
                <w:szCs w:val="32"/>
                <w:lang w:bidi="ar"/>
              </w:rPr>
              <w:t>实践服务最终得分计算方法</w:t>
            </w:r>
            <w:bookmarkStart w:id="2" w:name="OLE_LINK1"/>
            <w:r>
              <w:rPr>
                <w:rFonts w:hint="eastAsia" w:eastAsia="仿宋_GB2312" w:cs="仿宋"/>
                <w:b/>
                <w:kern w:val="0"/>
                <w:sz w:val="32"/>
                <w:szCs w:val="32"/>
                <w:lang w:bidi="ar"/>
              </w:rPr>
              <w:t>（等比值换算）</w:t>
            </w:r>
            <w:r>
              <w:rPr>
                <w:rFonts w:hint="eastAsia" w:eastAsia="仿宋_GB2312" w:cs="仿宋"/>
                <w:kern w:val="0"/>
                <w:sz w:val="32"/>
                <w:szCs w:val="32"/>
                <w:lang w:bidi="ar"/>
              </w:rPr>
              <w:t>：将申请人中实践服务最高初始分调整为100分，并保持同类申请人中个人初始分与最高初始分的比值不变，换算得到个人实践服务最终得分。</w:t>
            </w:r>
          </w:p>
          <w:p w14:paraId="7A5A1C97">
            <w:pPr>
              <w:adjustRightInd w:val="0"/>
              <w:spacing w:line="520" w:lineRule="exact"/>
              <w:ind w:firstLine="643"/>
              <w:rPr>
                <w:rFonts w:eastAsia="仿宋_GB2312" w:cs="仿宋"/>
                <w:b/>
                <w:bCs/>
                <w:kern w:val="0"/>
                <w:sz w:val="32"/>
                <w:szCs w:val="32"/>
                <w:lang w:bidi="ar"/>
              </w:rPr>
            </w:pPr>
            <w:r>
              <w:rPr>
                <w:rFonts w:hint="eastAsia" w:eastAsia="仿宋_GB2312" w:cs="仿宋"/>
                <w:b/>
                <w:bCs/>
                <w:kern w:val="0"/>
                <w:sz w:val="32"/>
                <w:szCs w:val="32"/>
                <w:lang w:bidi="ar"/>
              </w:rPr>
              <w:t>个人实践服务最终得分=100×个人初始分/同类申请人中的最高初始分</w:t>
            </w:r>
          </w:p>
          <w:bookmarkEnd w:id="2"/>
          <w:p w14:paraId="4B27089B">
            <w:pPr>
              <w:adjustRightInd w:val="0"/>
              <w:spacing w:line="520" w:lineRule="exact"/>
              <w:ind w:firstLine="640"/>
              <w:rPr>
                <w:rFonts w:eastAsia="仿宋_GB2312" w:cs="仿宋"/>
                <w:color w:val="000000" w:themeColor="text1"/>
                <w:kern w:val="0"/>
                <w:sz w:val="32"/>
                <w:szCs w:val="32"/>
                <w:lang w:bidi="ar"/>
                <w14:textFill>
                  <w14:solidFill>
                    <w14:schemeClr w14:val="tx1"/>
                  </w14:solidFill>
                </w14:textFill>
              </w:rPr>
            </w:pPr>
            <w:r>
              <w:rPr>
                <w:rFonts w:hint="eastAsia" w:eastAsia="仿宋_GB2312" w:cs="仿宋"/>
                <w:color w:val="000000" w:themeColor="text1"/>
                <w:kern w:val="0"/>
                <w:sz w:val="32"/>
                <w:szCs w:val="32"/>
                <w:lang w:bidi="ar"/>
                <w14:textFill>
                  <w14:solidFill>
                    <w14:schemeClr w14:val="tx1"/>
                  </w14:solidFill>
                </w14:textFill>
              </w:rPr>
              <w:t>注：</w:t>
            </w:r>
          </w:p>
          <w:p w14:paraId="366C6762">
            <w:pPr>
              <w:pStyle w:val="12"/>
              <w:numPr>
                <w:ilvl w:val="0"/>
                <w:numId w:val="2"/>
              </w:numPr>
              <w:adjustRightInd w:val="0"/>
              <w:spacing w:line="520" w:lineRule="exact"/>
              <w:ind w:firstLineChars="0"/>
              <w:rPr>
                <w:rFonts w:eastAsia="仿宋_GB2312" w:cs="仿宋"/>
                <w:color w:val="000000" w:themeColor="text1"/>
                <w:kern w:val="0"/>
                <w:sz w:val="32"/>
                <w:szCs w:val="32"/>
                <w:lang w:bidi="ar"/>
                <w14:textFill>
                  <w14:solidFill>
                    <w14:schemeClr w14:val="tx1"/>
                  </w14:solidFill>
                </w14:textFill>
              </w:rPr>
            </w:pPr>
            <w:r>
              <w:rPr>
                <w:rFonts w:hint="eastAsia" w:eastAsia="仿宋_GB2312" w:cs="仿宋"/>
                <w:color w:val="000000" w:themeColor="text1"/>
                <w:kern w:val="0"/>
                <w:sz w:val="32"/>
                <w:szCs w:val="32"/>
                <w:lang w:bidi="ar"/>
                <w14:textFill>
                  <w14:solidFill>
                    <w14:schemeClr w14:val="tx1"/>
                  </w14:solidFill>
                </w14:textFill>
              </w:rPr>
              <w:t>社会实践须在本学院立项，方可加分。</w:t>
            </w:r>
          </w:p>
          <w:p w14:paraId="5143DA09">
            <w:pPr>
              <w:pStyle w:val="12"/>
              <w:numPr>
                <w:ilvl w:val="0"/>
                <w:numId w:val="2"/>
              </w:numPr>
              <w:adjustRightInd w:val="0"/>
              <w:spacing w:line="520" w:lineRule="exact"/>
              <w:ind w:firstLineChars="0"/>
              <w:rPr>
                <w:rFonts w:eastAsia="仿宋_GB2312" w:cs="仿宋"/>
                <w:color w:val="FF0000"/>
                <w:kern w:val="0"/>
                <w:sz w:val="32"/>
                <w:szCs w:val="32"/>
                <w:lang w:bidi="ar"/>
              </w:rPr>
            </w:pPr>
            <w:r>
              <w:rPr>
                <w:rFonts w:hint="eastAsia" w:eastAsia="仿宋_GB2312" w:cs="仿宋"/>
                <w:color w:val="000000" w:themeColor="text1"/>
                <w:kern w:val="0"/>
                <w:sz w:val="32"/>
                <w:szCs w:val="32"/>
                <w:lang w:bidi="ar"/>
                <w14:textFill>
                  <w14:solidFill>
                    <w14:schemeClr w14:val="tx1"/>
                  </w14:solidFill>
                </w14:textFill>
              </w:rPr>
              <w:t>志愿服务项目须代表东南大学材料科学与工程学院申报方可加分。</w:t>
            </w:r>
          </w:p>
          <w:p w14:paraId="520055B3">
            <w:pPr>
              <w:pStyle w:val="12"/>
              <w:numPr>
                <w:ilvl w:val="0"/>
                <w:numId w:val="2"/>
              </w:numPr>
              <w:adjustRightInd w:val="0"/>
              <w:spacing w:line="520" w:lineRule="exact"/>
              <w:ind w:firstLineChars="0"/>
              <w:rPr>
                <w:rFonts w:eastAsia="仿宋_GB2312" w:cs="仿宋"/>
                <w:color w:val="FF0000"/>
                <w:kern w:val="0"/>
                <w:sz w:val="32"/>
                <w:szCs w:val="32"/>
                <w:lang w:bidi="ar"/>
              </w:rPr>
            </w:pPr>
            <w:r>
              <w:rPr>
                <w:rFonts w:hint="eastAsia" w:eastAsia="仿宋_GB2312" w:cs="仿宋"/>
                <w:color w:val="000000" w:themeColor="text1"/>
                <w:kern w:val="0"/>
                <w:sz w:val="32"/>
                <w:szCs w:val="32"/>
                <w:lang w:bidi="ar"/>
                <w14:textFill>
                  <w14:solidFill>
                    <w14:schemeClr w14:val="tx1"/>
                  </w14:solidFill>
                </w14:textFill>
              </w:rPr>
              <w:t>学生服务原则上限于东南大学材料科学与工程学院学生工作，如担任学校其它学生团体负责人，则对应项目得分减半。</w:t>
            </w:r>
          </w:p>
        </w:tc>
      </w:tr>
      <w:tr w14:paraId="78D92A5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55" w:hRule="atLeast"/>
          <w:jc w:val="center"/>
        </w:trPr>
        <w:tc>
          <w:tcPr>
            <w:tcW w:w="298" w:type="pct"/>
            <w:vMerge w:val="restart"/>
            <w:vAlign w:val="center"/>
          </w:tcPr>
          <w:p w14:paraId="11EE91FF">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b/>
                <w:bCs/>
                <w:color w:val="000000"/>
                <w:kern w:val="0"/>
                <w:sz w:val="32"/>
                <w:szCs w:val="32"/>
                <w:lang w:bidi="ar"/>
              </w:rPr>
              <w:t>社会实践</w:t>
            </w:r>
          </w:p>
        </w:tc>
        <w:tc>
          <w:tcPr>
            <w:tcW w:w="1889" w:type="pct"/>
            <w:gridSpan w:val="3"/>
            <w:vAlign w:val="center"/>
          </w:tcPr>
          <w:p w14:paraId="2E7CF10B">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color w:val="000000"/>
                <w:kern w:val="0"/>
                <w:sz w:val="32"/>
                <w:szCs w:val="32"/>
                <w:lang w:bidi="ar"/>
              </w:rPr>
              <w:t>获国家级/共青团中央荣誉表彰（不分等级）</w:t>
            </w:r>
          </w:p>
        </w:tc>
        <w:tc>
          <w:tcPr>
            <w:tcW w:w="681" w:type="pct"/>
            <w:vAlign w:val="center"/>
          </w:tcPr>
          <w:p w14:paraId="33A8F4F6">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color w:val="000000"/>
                <w:kern w:val="0"/>
                <w:sz w:val="32"/>
                <w:szCs w:val="32"/>
                <w:lang w:bidi="ar"/>
              </w:rPr>
              <w:t>40</w:t>
            </w:r>
          </w:p>
        </w:tc>
        <w:tc>
          <w:tcPr>
            <w:tcW w:w="2131" w:type="pct"/>
            <w:vMerge w:val="restart"/>
            <w:vAlign w:val="center"/>
          </w:tcPr>
          <w:p w14:paraId="17896E54">
            <w:pPr>
              <w:tabs>
                <w:tab w:val="left" w:pos="568"/>
              </w:tabs>
              <w:adjustRightInd w:val="0"/>
              <w:spacing w:line="520" w:lineRule="exact"/>
              <w:ind w:firstLine="0" w:firstLineChars="0"/>
              <w:rPr>
                <w:rFonts w:eastAsia="仿宋_GB2312" w:cs="仿宋"/>
                <w:kern w:val="0"/>
                <w:sz w:val="32"/>
                <w:szCs w:val="32"/>
                <w:lang w:bidi="ar"/>
              </w:rPr>
            </w:pPr>
            <w:r>
              <w:rPr>
                <w:rFonts w:hint="eastAsia" w:eastAsia="仿宋_GB2312" w:cs="仿宋"/>
                <w:color w:val="000000"/>
                <w:kern w:val="0"/>
                <w:sz w:val="32"/>
                <w:szCs w:val="32"/>
                <w:lang w:bidi="ar"/>
              </w:rPr>
              <w:t>1.</w:t>
            </w:r>
            <w:r>
              <w:rPr>
                <w:rFonts w:hint="eastAsia" w:eastAsia="仿宋_GB2312" w:cs="仿宋"/>
                <w:kern w:val="0"/>
                <w:sz w:val="32"/>
                <w:szCs w:val="32"/>
                <w:lang w:bidi="ar"/>
              </w:rPr>
              <w:t>团队成员3人：队长按对应分值的50%计分，其他成员对应分值的25%计分。</w:t>
            </w:r>
          </w:p>
          <w:p w14:paraId="06CCE9D9">
            <w:pPr>
              <w:tabs>
                <w:tab w:val="left" w:pos="568"/>
              </w:tabs>
              <w:adjustRightInd w:val="0"/>
              <w:spacing w:line="520" w:lineRule="exact"/>
              <w:ind w:firstLine="0" w:firstLineChars="0"/>
              <w:rPr>
                <w:rFonts w:eastAsia="仿宋_GB2312" w:cs="仿宋"/>
                <w:kern w:val="0"/>
                <w:sz w:val="32"/>
                <w:szCs w:val="32"/>
                <w:lang w:bidi="ar"/>
              </w:rPr>
            </w:pPr>
            <w:r>
              <w:rPr>
                <w:rFonts w:hint="eastAsia" w:eastAsia="仿宋_GB2312" w:cs="仿宋"/>
                <w:kern w:val="0"/>
                <w:sz w:val="32"/>
                <w:szCs w:val="32"/>
                <w:lang w:bidi="ar"/>
              </w:rPr>
              <w:t>团队成员3人以上：队长按对应分值的50%计分，其他成员按照第二课堂系统内队长划分的社会实践贡献度比值分配其余50%分值。</w:t>
            </w:r>
          </w:p>
          <w:p w14:paraId="23AD7499">
            <w:pPr>
              <w:tabs>
                <w:tab w:val="left" w:pos="568"/>
              </w:tabs>
              <w:adjustRightInd w:val="0"/>
              <w:spacing w:line="520" w:lineRule="exact"/>
              <w:ind w:firstLine="0" w:firstLineChars="0"/>
              <w:rPr>
                <w:rFonts w:eastAsia="仿宋_GB2312" w:cs="仿宋"/>
                <w:kern w:val="0"/>
                <w:sz w:val="32"/>
                <w:szCs w:val="32"/>
                <w:lang w:bidi="ar"/>
              </w:rPr>
            </w:pPr>
            <w:r>
              <w:rPr>
                <w:rFonts w:hint="eastAsia" w:eastAsia="仿宋_GB2312" w:cs="仿宋"/>
                <w:kern w:val="0"/>
                <w:sz w:val="32"/>
                <w:szCs w:val="32"/>
                <w:lang w:bidi="ar"/>
              </w:rPr>
              <w:t>2.同一社会实践只取一个最高分。</w:t>
            </w:r>
          </w:p>
        </w:tc>
      </w:tr>
      <w:tr w14:paraId="2DA484B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44" w:hRule="atLeast"/>
          <w:jc w:val="center"/>
        </w:trPr>
        <w:tc>
          <w:tcPr>
            <w:tcW w:w="298" w:type="pct"/>
            <w:vMerge w:val="continue"/>
            <w:vAlign w:val="center"/>
          </w:tcPr>
          <w:p w14:paraId="4D620D09">
            <w:pPr>
              <w:adjustRightInd w:val="0"/>
              <w:spacing w:line="520" w:lineRule="exact"/>
              <w:ind w:firstLine="0" w:firstLineChars="0"/>
              <w:jc w:val="center"/>
              <w:rPr>
                <w:rFonts w:eastAsia="仿宋_GB2312" w:cs="仿宋"/>
                <w:color w:val="000000"/>
                <w:kern w:val="0"/>
                <w:sz w:val="32"/>
                <w:szCs w:val="32"/>
                <w:lang w:bidi="ar"/>
              </w:rPr>
            </w:pPr>
          </w:p>
        </w:tc>
        <w:tc>
          <w:tcPr>
            <w:tcW w:w="1889" w:type="pct"/>
            <w:gridSpan w:val="3"/>
            <w:vAlign w:val="center"/>
          </w:tcPr>
          <w:p w14:paraId="4C33E7F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获省市级荣誉表彰</w:t>
            </w:r>
          </w:p>
        </w:tc>
        <w:tc>
          <w:tcPr>
            <w:tcW w:w="681" w:type="pct"/>
            <w:vAlign w:val="center"/>
          </w:tcPr>
          <w:p w14:paraId="3E1DCABB">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35</w:t>
            </w:r>
          </w:p>
        </w:tc>
        <w:tc>
          <w:tcPr>
            <w:tcW w:w="2131" w:type="pct"/>
            <w:vMerge w:val="continue"/>
            <w:vAlign w:val="center"/>
          </w:tcPr>
          <w:p w14:paraId="64530E5F">
            <w:pPr>
              <w:tabs>
                <w:tab w:val="left" w:pos="568"/>
              </w:tabs>
              <w:adjustRightInd w:val="0"/>
              <w:spacing w:line="520" w:lineRule="exact"/>
              <w:ind w:firstLine="0" w:firstLineChars="0"/>
              <w:rPr>
                <w:rFonts w:eastAsia="仿宋_GB2312" w:cs="仿宋"/>
                <w:b/>
                <w:bCs/>
                <w:color w:val="000000"/>
                <w:kern w:val="0"/>
                <w:sz w:val="32"/>
                <w:szCs w:val="32"/>
                <w:lang w:bidi="ar"/>
              </w:rPr>
            </w:pPr>
          </w:p>
        </w:tc>
      </w:tr>
      <w:tr w14:paraId="698FA53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46" w:hRule="atLeast"/>
          <w:jc w:val="center"/>
        </w:trPr>
        <w:tc>
          <w:tcPr>
            <w:tcW w:w="298" w:type="pct"/>
            <w:vMerge w:val="continue"/>
            <w:vAlign w:val="center"/>
          </w:tcPr>
          <w:p w14:paraId="07A53AEC">
            <w:pPr>
              <w:adjustRightInd w:val="0"/>
              <w:spacing w:line="520" w:lineRule="exact"/>
              <w:ind w:firstLine="0" w:firstLineChars="0"/>
              <w:jc w:val="center"/>
              <w:rPr>
                <w:rFonts w:eastAsia="仿宋_GB2312" w:cs="仿宋"/>
                <w:b/>
                <w:bCs/>
                <w:color w:val="000000"/>
                <w:kern w:val="0"/>
                <w:sz w:val="32"/>
                <w:szCs w:val="32"/>
                <w:lang w:bidi="ar"/>
              </w:rPr>
            </w:pPr>
          </w:p>
        </w:tc>
        <w:tc>
          <w:tcPr>
            <w:tcW w:w="1889" w:type="pct"/>
            <w:gridSpan w:val="3"/>
            <w:vAlign w:val="center"/>
          </w:tcPr>
          <w:p w14:paraId="4D833666">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获校十佳团队</w:t>
            </w:r>
          </w:p>
        </w:tc>
        <w:tc>
          <w:tcPr>
            <w:tcW w:w="681" w:type="pct"/>
            <w:vAlign w:val="center"/>
          </w:tcPr>
          <w:p w14:paraId="2A1264C9">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30</w:t>
            </w:r>
          </w:p>
        </w:tc>
        <w:tc>
          <w:tcPr>
            <w:tcW w:w="2131" w:type="pct"/>
            <w:vMerge w:val="continue"/>
            <w:vAlign w:val="center"/>
          </w:tcPr>
          <w:p w14:paraId="6B617ECC">
            <w:pPr>
              <w:adjustRightInd w:val="0"/>
              <w:spacing w:line="520" w:lineRule="exact"/>
              <w:ind w:firstLine="0" w:firstLineChars="0"/>
              <w:rPr>
                <w:rFonts w:eastAsia="仿宋_GB2312" w:cs="仿宋"/>
                <w:b/>
                <w:bCs/>
                <w:color w:val="000000"/>
                <w:kern w:val="0"/>
                <w:sz w:val="32"/>
                <w:szCs w:val="32"/>
                <w:lang w:bidi="ar"/>
              </w:rPr>
            </w:pPr>
          </w:p>
        </w:tc>
      </w:tr>
      <w:tr w14:paraId="5B797E1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61" w:hRule="atLeast"/>
          <w:jc w:val="center"/>
        </w:trPr>
        <w:tc>
          <w:tcPr>
            <w:tcW w:w="298" w:type="pct"/>
            <w:vMerge w:val="continue"/>
            <w:vAlign w:val="center"/>
          </w:tcPr>
          <w:p w14:paraId="664B90D9">
            <w:pPr>
              <w:adjustRightInd w:val="0"/>
              <w:spacing w:line="520" w:lineRule="exact"/>
              <w:ind w:firstLine="0" w:firstLineChars="0"/>
              <w:jc w:val="center"/>
              <w:rPr>
                <w:rFonts w:eastAsia="仿宋_GB2312" w:cs="仿宋"/>
                <w:b/>
                <w:bCs/>
                <w:color w:val="000000"/>
                <w:kern w:val="0"/>
                <w:sz w:val="32"/>
                <w:szCs w:val="32"/>
                <w:lang w:bidi="ar"/>
              </w:rPr>
            </w:pPr>
          </w:p>
        </w:tc>
        <w:tc>
          <w:tcPr>
            <w:tcW w:w="1889" w:type="pct"/>
            <w:gridSpan w:val="3"/>
            <w:vAlign w:val="center"/>
          </w:tcPr>
          <w:p w14:paraId="5839181A">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获校十佳团队提名</w:t>
            </w:r>
          </w:p>
        </w:tc>
        <w:tc>
          <w:tcPr>
            <w:tcW w:w="681" w:type="pct"/>
            <w:vAlign w:val="center"/>
          </w:tcPr>
          <w:p w14:paraId="783568D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25</w:t>
            </w:r>
          </w:p>
        </w:tc>
        <w:tc>
          <w:tcPr>
            <w:tcW w:w="2131" w:type="pct"/>
            <w:vMerge w:val="continue"/>
            <w:vAlign w:val="center"/>
          </w:tcPr>
          <w:p w14:paraId="67357DFF">
            <w:pPr>
              <w:adjustRightInd w:val="0"/>
              <w:spacing w:line="520" w:lineRule="exact"/>
              <w:ind w:firstLine="0" w:firstLineChars="0"/>
              <w:rPr>
                <w:rFonts w:eastAsia="仿宋_GB2312" w:cs="仿宋"/>
                <w:b/>
                <w:bCs/>
                <w:color w:val="000000"/>
                <w:kern w:val="0"/>
                <w:sz w:val="32"/>
                <w:szCs w:val="32"/>
                <w:lang w:bidi="ar"/>
              </w:rPr>
            </w:pPr>
          </w:p>
        </w:tc>
      </w:tr>
      <w:tr w14:paraId="65DDBCC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77" w:hRule="atLeast"/>
          <w:jc w:val="center"/>
        </w:trPr>
        <w:tc>
          <w:tcPr>
            <w:tcW w:w="298" w:type="pct"/>
            <w:vMerge w:val="continue"/>
            <w:vAlign w:val="center"/>
          </w:tcPr>
          <w:p w14:paraId="3008C997">
            <w:pPr>
              <w:adjustRightInd w:val="0"/>
              <w:spacing w:line="520" w:lineRule="exact"/>
              <w:ind w:firstLine="0" w:firstLineChars="0"/>
              <w:jc w:val="center"/>
              <w:rPr>
                <w:rFonts w:eastAsia="仿宋_GB2312" w:cs="仿宋"/>
                <w:b/>
                <w:bCs/>
                <w:color w:val="000000"/>
                <w:kern w:val="0"/>
                <w:sz w:val="32"/>
                <w:szCs w:val="32"/>
                <w:lang w:bidi="ar"/>
              </w:rPr>
            </w:pPr>
          </w:p>
        </w:tc>
        <w:tc>
          <w:tcPr>
            <w:tcW w:w="1889" w:type="pct"/>
            <w:gridSpan w:val="3"/>
            <w:vAlign w:val="center"/>
          </w:tcPr>
          <w:p w14:paraId="555EEEA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获校级一等奖</w:t>
            </w:r>
          </w:p>
        </w:tc>
        <w:tc>
          <w:tcPr>
            <w:tcW w:w="681" w:type="pct"/>
            <w:vAlign w:val="center"/>
          </w:tcPr>
          <w:p w14:paraId="0429B8F9">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20</w:t>
            </w:r>
          </w:p>
        </w:tc>
        <w:tc>
          <w:tcPr>
            <w:tcW w:w="2131" w:type="pct"/>
            <w:vMerge w:val="continue"/>
            <w:vAlign w:val="center"/>
          </w:tcPr>
          <w:p w14:paraId="147C9DE9">
            <w:pPr>
              <w:adjustRightInd w:val="0"/>
              <w:spacing w:line="520" w:lineRule="exact"/>
              <w:ind w:firstLine="0" w:firstLineChars="0"/>
              <w:rPr>
                <w:rFonts w:eastAsia="仿宋_GB2312" w:cs="仿宋"/>
                <w:b/>
                <w:bCs/>
                <w:color w:val="000000"/>
                <w:kern w:val="0"/>
                <w:sz w:val="32"/>
                <w:szCs w:val="32"/>
                <w:lang w:bidi="ar"/>
              </w:rPr>
            </w:pPr>
          </w:p>
        </w:tc>
      </w:tr>
      <w:tr w14:paraId="0149B0F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45" w:hRule="atLeast"/>
          <w:jc w:val="center"/>
        </w:trPr>
        <w:tc>
          <w:tcPr>
            <w:tcW w:w="298" w:type="pct"/>
            <w:vMerge w:val="continue"/>
            <w:vAlign w:val="center"/>
          </w:tcPr>
          <w:p w14:paraId="555E4237">
            <w:pPr>
              <w:adjustRightInd w:val="0"/>
              <w:spacing w:line="520" w:lineRule="exact"/>
              <w:ind w:firstLine="0" w:firstLineChars="0"/>
              <w:jc w:val="center"/>
              <w:rPr>
                <w:rFonts w:eastAsia="仿宋_GB2312" w:cs="仿宋"/>
                <w:b/>
                <w:bCs/>
                <w:color w:val="000000"/>
                <w:kern w:val="0"/>
                <w:sz w:val="32"/>
                <w:szCs w:val="32"/>
                <w:lang w:bidi="ar"/>
              </w:rPr>
            </w:pPr>
          </w:p>
        </w:tc>
        <w:tc>
          <w:tcPr>
            <w:tcW w:w="1889" w:type="pct"/>
            <w:gridSpan w:val="3"/>
            <w:vAlign w:val="center"/>
          </w:tcPr>
          <w:p w14:paraId="59E71400">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获校级二等奖</w:t>
            </w:r>
          </w:p>
        </w:tc>
        <w:tc>
          <w:tcPr>
            <w:tcW w:w="681" w:type="pct"/>
            <w:vAlign w:val="center"/>
          </w:tcPr>
          <w:p w14:paraId="794DD3E0">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15</w:t>
            </w:r>
          </w:p>
        </w:tc>
        <w:tc>
          <w:tcPr>
            <w:tcW w:w="2131" w:type="pct"/>
            <w:vMerge w:val="continue"/>
            <w:vAlign w:val="center"/>
          </w:tcPr>
          <w:p w14:paraId="7A773B37">
            <w:pPr>
              <w:adjustRightInd w:val="0"/>
              <w:spacing w:line="520" w:lineRule="exact"/>
              <w:ind w:firstLine="0" w:firstLineChars="0"/>
              <w:rPr>
                <w:rFonts w:eastAsia="仿宋_GB2312" w:cs="仿宋"/>
                <w:b/>
                <w:bCs/>
                <w:color w:val="000000"/>
                <w:kern w:val="0"/>
                <w:sz w:val="32"/>
                <w:szCs w:val="32"/>
                <w:lang w:bidi="ar"/>
              </w:rPr>
            </w:pPr>
          </w:p>
        </w:tc>
      </w:tr>
      <w:tr w14:paraId="6D116F5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69" w:hRule="atLeast"/>
          <w:jc w:val="center"/>
        </w:trPr>
        <w:tc>
          <w:tcPr>
            <w:tcW w:w="298" w:type="pct"/>
            <w:vMerge w:val="continue"/>
            <w:vAlign w:val="center"/>
          </w:tcPr>
          <w:p w14:paraId="72146B90">
            <w:pPr>
              <w:adjustRightInd w:val="0"/>
              <w:spacing w:line="520" w:lineRule="exact"/>
              <w:ind w:firstLine="0" w:firstLineChars="0"/>
              <w:jc w:val="center"/>
              <w:rPr>
                <w:rFonts w:eastAsia="仿宋_GB2312" w:cs="仿宋"/>
                <w:b/>
                <w:bCs/>
                <w:color w:val="000000"/>
                <w:kern w:val="0"/>
                <w:sz w:val="32"/>
                <w:szCs w:val="32"/>
                <w:lang w:bidi="ar"/>
              </w:rPr>
            </w:pPr>
          </w:p>
        </w:tc>
        <w:tc>
          <w:tcPr>
            <w:tcW w:w="1889" w:type="pct"/>
            <w:gridSpan w:val="3"/>
            <w:vAlign w:val="center"/>
          </w:tcPr>
          <w:p w14:paraId="05B65BDB">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color w:val="000000"/>
                <w:kern w:val="0"/>
                <w:sz w:val="32"/>
                <w:szCs w:val="32"/>
                <w:lang w:bidi="ar"/>
              </w:rPr>
              <w:t>获校级三等奖</w:t>
            </w:r>
          </w:p>
        </w:tc>
        <w:tc>
          <w:tcPr>
            <w:tcW w:w="681" w:type="pct"/>
            <w:vAlign w:val="center"/>
          </w:tcPr>
          <w:p w14:paraId="4392FFF9">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10</w:t>
            </w:r>
          </w:p>
        </w:tc>
        <w:tc>
          <w:tcPr>
            <w:tcW w:w="2131" w:type="pct"/>
            <w:vMerge w:val="continue"/>
            <w:vAlign w:val="center"/>
          </w:tcPr>
          <w:p w14:paraId="11E6E640">
            <w:pPr>
              <w:adjustRightInd w:val="0"/>
              <w:spacing w:line="520" w:lineRule="exact"/>
              <w:ind w:firstLine="0" w:firstLineChars="0"/>
              <w:rPr>
                <w:rFonts w:eastAsia="仿宋_GB2312" w:cs="仿宋"/>
                <w:b/>
                <w:bCs/>
                <w:color w:val="000000"/>
                <w:kern w:val="0"/>
                <w:sz w:val="32"/>
                <w:szCs w:val="32"/>
                <w:lang w:bidi="ar"/>
              </w:rPr>
            </w:pPr>
          </w:p>
        </w:tc>
      </w:tr>
      <w:tr w14:paraId="6736595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69" w:hRule="atLeast"/>
          <w:jc w:val="center"/>
        </w:trPr>
        <w:tc>
          <w:tcPr>
            <w:tcW w:w="298" w:type="pct"/>
            <w:vMerge w:val="continue"/>
            <w:vAlign w:val="center"/>
          </w:tcPr>
          <w:p w14:paraId="110AE6A6">
            <w:pPr>
              <w:adjustRightInd w:val="0"/>
              <w:spacing w:line="520" w:lineRule="exact"/>
              <w:ind w:firstLine="0" w:firstLineChars="0"/>
              <w:jc w:val="center"/>
              <w:rPr>
                <w:rFonts w:eastAsia="仿宋_GB2312" w:cs="仿宋"/>
                <w:b/>
                <w:bCs/>
                <w:color w:val="000000"/>
                <w:kern w:val="0"/>
                <w:sz w:val="32"/>
                <w:szCs w:val="32"/>
                <w:lang w:bidi="ar"/>
              </w:rPr>
            </w:pPr>
          </w:p>
        </w:tc>
        <w:tc>
          <w:tcPr>
            <w:tcW w:w="1889" w:type="pct"/>
            <w:gridSpan w:val="3"/>
            <w:vAlign w:val="center"/>
          </w:tcPr>
          <w:p w14:paraId="3FB10A8F">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color w:val="000000"/>
                <w:kern w:val="0"/>
                <w:sz w:val="32"/>
                <w:szCs w:val="32"/>
                <w:lang w:bidi="ar"/>
              </w:rPr>
              <w:t>未获奖但结项成绩为A</w:t>
            </w:r>
          </w:p>
        </w:tc>
        <w:tc>
          <w:tcPr>
            <w:tcW w:w="681" w:type="pct"/>
            <w:vAlign w:val="center"/>
          </w:tcPr>
          <w:p w14:paraId="566B46C5">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5</w:t>
            </w:r>
          </w:p>
        </w:tc>
        <w:tc>
          <w:tcPr>
            <w:tcW w:w="2131" w:type="pct"/>
            <w:vMerge w:val="continue"/>
            <w:vAlign w:val="center"/>
          </w:tcPr>
          <w:p w14:paraId="00059236">
            <w:pPr>
              <w:adjustRightInd w:val="0"/>
              <w:spacing w:line="520" w:lineRule="exact"/>
              <w:ind w:firstLine="0" w:firstLineChars="0"/>
              <w:rPr>
                <w:rFonts w:eastAsia="仿宋_GB2312" w:cs="仿宋"/>
                <w:b/>
                <w:bCs/>
                <w:color w:val="000000"/>
                <w:kern w:val="0"/>
                <w:sz w:val="32"/>
                <w:szCs w:val="32"/>
                <w:lang w:bidi="ar"/>
              </w:rPr>
            </w:pPr>
          </w:p>
        </w:tc>
      </w:tr>
      <w:tr w14:paraId="5B127F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54" w:hRule="atLeast"/>
          <w:jc w:val="center"/>
        </w:trPr>
        <w:tc>
          <w:tcPr>
            <w:tcW w:w="298" w:type="pct"/>
            <w:vMerge w:val="restart"/>
            <w:vAlign w:val="center"/>
          </w:tcPr>
          <w:p w14:paraId="1545EDE6">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b/>
                <w:bCs/>
                <w:color w:val="000000"/>
                <w:kern w:val="0"/>
                <w:sz w:val="32"/>
                <w:szCs w:val="32"/>
                <w:lang w:bidi="ar"/>
              </w:rPr>
              <w:t>学生服务</w:t>
            </w:r>
          </w:p>
        </w:tc>
        <w:tc>
          <w:tcPr>
            <w:tcW w:w="1889" w:type="pct"/>
            <w:gridSpan w:val="3"/>
            <w:vAlign w:val="center"/>
          </w:tcPr>
          <w:p w14:paraId="2EBB37AA">
            <w:pPr>
              <w:tabs>
                <w:tab w:val="left" w:pos="568"/>
              </w:tabs>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班长（副）、年级长、团支部书记、团总支、党支部书记、学生兼职团委副书记</w:t>
            </w:r>
          </w:p>
        </w:tc>
        <w:tc>
          <w:tcPr>
            <w:tcW w:w="681" w:type="pct"/>
            <w:vAlign w:val="center"/>
          </w:tcPr>
          <w:p w14:paraId="4279F45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20</w:t>
            </w:r>
          </w:p>
        </w:tc>
        <w:tc>
          <w:tcPr>
            <w:tcW w:w="2131" w:type="pct"/>
            <w:vMerge w:val="restart"/>
            <w:vAlign w:val="center"/>
          </w:tcPr>
          <w:p w14:paraId="78A72DBE">
            <w:pPr>
              <w:pStyle w:val="12"/>
              <w:numPr>
                <w:ilvl w:val="0"/>
                <w:numId w:val="3"/>
              </w:numPr>
              <w:adjustRightInd w:val="0"/>
              <w:spacing w:line="520" w:lineRule="exact"/>
              <w:ind w:left="0"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学生服务中，学生干部任职时间至少满10个月，方可计分。</w:t>
            </w:r>
          </w:p>
          <w:p w14:paraId="3A80D8A2">
            <w:pPr>
              <w:pStyle w:val="12"/>
              <w:numPr>
                <w:ilvl w:val="0"/>
                <w:numId w:val="3"/>
              </w:numPr>
              <w:adjustRightInd w:val="0"/>
              <w:spacing w:line="520" w:lineRule="exact"/>
              <w:ind w:left="0"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班委须先行通过班级民主评议环节，再与院内其他社团一同经学院评审委员会评议定级。评议结果为优秀则按照100%计分，良好则按照80%计分，合格则按照60%计分。</w:t>
            </w:r>
          </w:p>
          <w:p w14:paraId="5D3E6BF8">
            <w:pPr>
              <w:pStyle w:val="12"/>
              <w:numPr>
                <w:ilvl w:val="0"/>
                <w:numId w:val="3"/>
              </w:numPr>
              <w:adjustRightInd w:val="0"/>
              <w:spacing w:line="520" w:lineRule="exact"/>
              <w:ind w:left="0"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同时兼任不同类别时可累计计分，学生服务总和上限为40分。</w:t>
            </w:r>
          </w:p>
        </w:tc>
      </w:tr>
      <w:tr w14:paraId="663E9BE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94" w:hRule="atLeast"/>
          <w:jc w:val="center"/>
        </w:trPr>
        <w:tc>
          <w:tcPr>
            <w:tcW w:w="298" w:type="pct"/>
            <w:vMerge w:val="continue"/>
            <w:vAlign w:val="center"/>
          </w:tcPr>
          <w:p w14:paraId="348CB142">
            <w:pPr>
              <w:adjustRightInd w:val="0"/>
              <w:spacing w:line="520" w:lineRule="exact"/>
              <w:ind w:firstLine="0" w:firstLineChars="0"/>
              <w:jc w:val="center"/>
              <w:rPr>
                <w:rFonts w:eastAsia="仿宋_GB2312" w:cs="仿宋"/>
                <w:color w:val="000000"/>
                <w:kern w:val="0"/>
                <w:sz w:val="32"/>
                <w:szCs w:val="32"/>
                <w:lang w:bidi="ar"/>
              </w:rPr>
            </w:pPr>
          </w:p>
        </w:tc>
        <w:tc>
          <w:tcPr>
            <w:tcW w:w="1889" w:type="pct"/>
            <w:gridSpan w:val="3"/>
            <w:vAlign w:val="center"/>
          </w:tcPr>
          <w:p w14:paraId="6424D498">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院科协会长团、院学生会主席团、就业指导工作站负责人、心育中心副主任</w:t>
            </w:r>
          </w:p>
        </w:tc>
        <w:tc>
          <w:tcPr>
            <w:tcW w:w="681" w:type="pct"/>
            <w:vAlign w:val="center"/>
          </w:tcPr>
          <w:p w14:paraId="7E598249">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20</w:t>
            </w:r>
          </w:p>
        </w:tc>
        <w:tc>
          <w:tcPr>
            <w:tcW w:w="2131" w:type="pct"/>
            <w:vMerge w:val="continue"/>
            <w:vAlign w:val="center"/>
          </w:tcPr>
          <w:p w14:paraId="58CC8BE0">
            <w:pPr>
              <w:adjustRightInd w:val="0"/>
              <w:spacing w:line="520" w:lineRule="exact"/>
              <w:ind w:firstLine="0" w:firstLineChars="0"/>
              <w:rPr>
                <w:rFonts w:eastAsia="仿宋_GB2312" w:cs="仿宋"/>
                <w:color w:val="000000"/>
                <w:kern w:val="0"/>
                <w:sz w:val="32"/>
                <w:szCs w:val="32"/>
                <w:lang w:bidi="ar"/>
              </w:rPr>
            </w:pPr>
          </w:p>
        </w:tc>
      </w:tr>
      <w:tr w14:paraId="21186CA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70" w:hRule="atLeast"/>
          <w:jc w:val="center"/>
        </w:trPr>
        <w:tc>
          <w:tcPr>
            <w:tcW w:w="298" w:type="pct"/>
            <w:vMerge w:val="continue"/>
            <w:vAlign w:val="center"/>
          </w:tcPr>
          <w:p w14:paraId="4AFEEF76">
            <w:pPr>
              <w:adjustRightInd w:val="0"/>
              <w:spacing w:line="520" w:lineRule="exact"/>
              <w:ind w:firstLine="0" w:firstLineChars="0"/>
              <w:jc w:val="center"/>
              <w:rPr>
                <w:rFonts w:eastAsia="仿宋_GB2312" w:cs="仿宋"/>
                <w:color w:val="000000"/>
                <w:kern w:val="0"/>
                <w:sz w:val="32"/>
                <w:szCs w:val="32"/>
                <w:lang w:bidi="ar"/>
              </w:rPr>
            </w:pPr>
          </w:p>
        </w:tc>
        <w:tc>
          <w:tcPr>
            <w:tcW w:w="1889" w:type="pct"/>
            <w:gridSpan w:val="3"/>
            <w:vAlign w:val="center"/>
          </w:tcPr>
          <w:p w14:paraId="1EA44DDB">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党支部委员、团支部委员、班级委员、班指导，院学生会、院科协、心育中心等学生团体部长团</w:t>
            </w:r>
          </w:p>
        </w:tc>
        <w:tc>
          <w:tcPr>
            <w:tcW w:w="681" w:type="pct"/>
            <w:vAlign w:val="center"/>
          </w:tcPr>
          <w:p w14:paraId="2B50A41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10</w:t>
            </w:r>
          </w:p>
        </w:tc>
        <w:tc>
          <w:tcPr>
            <w:tcW w:w="2131" w:type="pct"/>
            <w:vMerge w:val="continue"/>
            <w:vAlign w:val="center"/>
          </w:tcPr>
          <w:p w14:paraId="144A74F6">
            <w:pPr>
              <w:adjustRightInd w:val="0"/>
              <w:spacing w:line="520" w:lineRule="exact"/>
              <w:ind w:firstLine="0" w:firstLineChars="0"/>
              <w:rPr>
                <w:rFonts w:eastAsia="仿宋_GB2312" w:cs="仿宋"/>
                <w:color w:val="000000"/>
                <w:kern w:val="0"/>
                <w:sz w:val="32"/>
                <w:szCs w:val="32"/>
                <w:lang w:bidi="ar"/>
              </w:rPr>
            </w:pPr>
          </w:p>
        </w:tc>
      </w:tr>
      <w:tr w14:paraId="7C1708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581" w:hRule="atLeast"/>
          <w:jc w:val="center"/>
        </w:trPr>
        <w:tc>
          <w:tcPr>
            <w:tcW w:w="298" w:type="pct"/>
            <w:vMerge w:val="restart"/>
            <w:vAlign w:val="center"/>
          </w:tcPr>
          <w:p w14:paraId="3E721485">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b/>
                <w:bCs/>
                <w:color w:val="000000"/>
                <w:kern w:val="0"/>
                <w:sz w:val="32"/>
                <w:szCs w:val="32"/>
                <w:lang w:bidi="ar"/>
              </w:rPr>
              <w:t>志愿服务</w:t>
            </w:r>
          </w:p>
        </w:tc>
        <w:tc>
          <w:tcPr>
            <w:tcW w:w="981" w:type="pct"/>
            <w:gridSpan w:val="2"/>
            <w:vMerge w:val="restart"/>
            <w:vAlign w:val="center"/>
          </w:tcPr>
          <w:p w14:paraId="7FCC7888">
            <w:pPr>
              <w:adjustRightInd w:val="0"/>
              <w:spacing w:line="520" w:lineRule="exact"/>
              <w:ind w:firstLine="0" w:firstLineChars="0"/>
              <w:jc w:val="center"/>
              <w:rPr>
                <w:rFonts w:eastAsia="仿宋_GB2312" w:cs="仿宋"/>
                <w:color w:val="000000" w:themeColor="text1"/>
                <w:kern w:val="0"/>
                <w:sz w:val="32"/>
                <w:szCs w:val="32"/>
                <w:lang w:bidi="ar"/>
                <w14:textFill>
                  <w14:solidFill>
                    <w14:schemeClr w14:val="tx1"/>
                  </w14:solidFill>
                </w14:textFill>
              </w:rPr>
            </w:pPr>
            <w:r>
              <w:rPr>
                <w:rFonts w:hint="eastAsia" w:eastAsia="仿宋_GB2312" w:cs="仿宋"/>
                <w:color w:val="000000" w:themeColor="text1"/>
                <w:kern w:val="0"/>
                <w:sz w:val="32"/>
                <w:szCs w:val="32"/>
                <w:lang w:bidi="ar"/>
                <w14:textFill>
                  <w14:solidFill>
                    <w14:schemeClr w14:val="tx1"/>
                  </w14:solidFill>
                </w14:textFill>
              </w:rPr>
              <w:t>志愿项目</w:t>
            </w:r>
          </w:p>
          <w:p w14:paraId="19A51CE1">
            <w:pPr>
              <w:adjustRightInd w:val="0"/>
              <w:spacing w:line="520" w:lineRule="exact"/>
              <w:ind w:firstLine="0" w:firstLineChars="0"/>
              <w:jc w:val="center"/>
              <w:rPr>
                <w:rFonts w:eastAsia="仿宋_GB2312" w:cs="仿宋"/>
                <w:color w:val="000000" w:themeColor="text1"/>
                <w:kern w:val="0"/>
                <w:sz w:val="32"/>
                <w:szCs w:val="32"/>
                <w:lang w:bidi="ar"/>
                <w14:textFill>
                  <w14:solidFill>
                    <w14:schemeClr w14:val="tx1"/>
                  </w14:solidFill>
                </w14:textFill>
              </w:rPr>
            </w:pPr>
          </w:p>
        </w:tc>
        <w:tc>
          <w:tcPr>
            <w:tcW w:w="907" w:type="pct"/>
            <w:vAlign w:val="center"/>
          </w:tcPr>
          <w:p w14:paraId="369F80B3">
            <w:pPr>
              <w:adjustRightInd w:val="0"/>
              <w:spacing w:line="520" w:lineRule="exact"/>
              <w:ind w:firstLine="0" w:firstLineChars="0"/>
              <w:jc w:val="center"/>
              <w:rPr>
                <w:rFonts w:eastAsia="仿宋_GB2312" w:cs="仿宋"/>
                <w:color w:val="000000" w:themeColor="text1"/>
                <w:kern w:val="0"/>
                <w:sz w:val="32"/>
                <w:szCs w:val="32"/>
                <w:lang w:bidi="ar"/>
                <w14:textFill>
                  <w14:solidFill>
                    <w14:schemeClr w14:val="tx1"/>
                  </w14:solidFill>
                </w14:textFill>
              </w:rPr>
            </w:pPr>
            <w:r>
              <w:rPr>
                <w:rFonts w:hint="eastAsia" w:eastAsia="仿宋_GB2312" w:cs="仿宋"/>
                <w:color w:val="000000" w:themeColor="text1"/>
                <w:kern w:val="0"/>
                <w:sz w:val="32"/>
                <w:szCs w:val="32"/>
                <w:lang w:bidi="ar"/>
                <w14:textFill>
                  <w14:solidFill>
                    <w14:schemeClr w14:val="tx1"/>
                  </w14:solidFill>
                </w14:textFill>
              </w:rPr>
              <w:t>A．志愿服务项目/团队获评全国百强</w:t>
            </w:r>
          </w:p>
        </w:tc>
        <w:tc>
          <w:tcPr>
            <w:tcW w:w="681" w:type="pct"/>
            <w:vAlign w:val="center"/>
          </w:tcPr>
          <w:p w14:paraId="238F515D">
            <w:pPr>
              <w:adjustRightInd w:val="0"/>
              <w:spacing w:line="520" w:lineRule="exact"/>
              <w:ind w:firstLine="0" w:firstLineChars="0"/>
              <w:jc w:val="center"/>
              <w:rPr>
                <w:rFonts w:eastAsia="仿宋_GB2312" w:cs="仿宋"/>
                <w:color w:val="000000" w:themeColor="text1"/>
                <w:kern w:val="0"/>
                <w:sz w:val="32"/>
                <w:szCs w:val="32"/>
                <w:lang w:bidi="ar"/>
                <w14:textFill>
                  <w14:solidFill>
                    <w14:schemeClr w14:val="tx1"/>
                  </w14:solidFill>
                </w14:textFill>
              </w:rPr>
            </w:pPr>
            <w:r>
              <w:rPr>
                <w:rFonts w:hint="eastAsia" w:eastAsia="仿宋_GB2312" w:cs="仿宋"/>
                <w:color w:val="000000" w:themeColor="text1"/>
                <w:kern w:val="0"/>
                <w:sz w:val="32"/>
                <w:szCs w:val="32"/>
                <w:lang w:bidi="ar"/>
                <w14:textFill>
                  <w14:solidFill>
                    <w14:schemeClr w14:val="tx1"/>
                  </w14:solidFill>
                </w14:textFill>
              </w:rPr>
              <w:t>40</w:t>
            </w:r>
          </w:p>
        </w:tc>
        <w:tc>
          <w:tcPr>
            <w:tcW w:w="2131" w:type="pct"/>
            <w:vMerge w:val="restart"/>
            <w:vAlign w:val="center"/>
          </w:tcPr>
          <w:p w14:paraId="203149FD">
            <w:pPr>
              <w:tabs>
                <w:tab w:val="left" w:pos="312"/>
              </w:tabs>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1.获奖证书名单里所有同学均可计分。</w:t>
            </w:r>
          </w:p>
          <w:p w14:paraId="2C459145">
            <w:pPr>
              <w:tabs>
                <w:tab w:val="left" w:pos="312"/>
              </w:tabs>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获奖同学计分规则：</w:t>
            </w:r>
          </w:p>
          <w:p w14:paraId="78D2E9BB">
            <w:pPr>
              <w:tabs>
                <w:tab w:val="left" w:pos="312"/>
              </w:tabs>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项目成员3人以内（包括3人）：每人按表中对应分值的1/3计分；</w:t>
            </w:r>
          </w:p>
          <w:p w14:paraId="6AFA7C61">
            <w:pPr>
              <w:tabs>
                <w:tab w:val="left" w:pos="312"/>
              </w:tabs>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项目成员4人：排名前3的成员均分对应的80%分值，排名4的成员按对应的20%分值计分；</w:t>
            </w:r>
          </w:p>
          <w:p w14:paraId="0D035A58">
            <w:pPr>
              <w:tabs>
                <w:tab w:val="left" w:pos="312"/>
              </w:tabs>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项目成员5、6人：排名前3的成员均分对应的70%分值，其他成员均分对应的30%分值；</w:t>
            </w:r>
          </w:p>
          <w:p w14:paraId="0729DD54">
            <w:pPr>
              <w:tabs>
                <w:tab w:val="left" w:pos="312"/>
              </w:tabs>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项目成员7人以上：排名前3的成员均分对应的60%分值，排名4、5、6的成员均分对应的30%分值，其他成员均分对应的10%分值；</w:t>
            </w:r>
          </w:p>
          <w:p w14:paraId="03FA96F0">
            <w:pPr>
              <w:tabs>
                <w:tab w:val="left" w:pos="312"/>
              </w:tabs>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2同一项目同一学年，只取1个最高分。不同项目不同学年，加分可以叠加。</w:t>
            </w:r>
          </w:p>
        </w:tc>
      </w:tr>
      <w:tr w14:paraId="562CDC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607" w:hRule="atLeast"/>
          <w:jc w:val="center"/>
        </w:trPr>
        <w:tc>
          <w:tcPr>
            <w:tcW w:w="298" w:type="pct"/>
            <w:vMerge w:val="continue"/>
            <w:vAlign w:val="center"/>
          </w:tcPr>
          <w:p w14:paraId="0B76F066">
            <w:pPr>
              <w:adjustRightInd w:val="0"/>
              <w:spacing w:line="520" w:lineRule="exact"/>
              <w:ind w:firstLine="0" w:firstLineChars="0"/>
              <w:jc w:val="center"/>
              <w:rPr>
                <w:rFonts w:eastAsia="仿宋_GB2312" w:cs="仿宋"/>
                <w:b/>
                <w:bCs/>
                <w:color w:val="000000"/>
                <w:kern w:val="0"/>
                <w:sz w:val="32"/>
                <w:szCs w:val="32"/>
                <w:lang w:bidi="ar"/>
              </w:rPr>
            </w:pPr>
          </w:p>
        </w:tc>
        <w:tc>
          <w:tcPr>
            <w:tcW w:w="981" w:type="pct"/>
            <w:gridSpan w:val="2"/>
            <w:vMerge w:val="continue"/>
            <w:vAlign w:val="center"/>
          </w:tcPr>
          <w:p w14:paraId="1C32041E">
            <w:pPr>
              <w:adjustRightInd w:val="0"/>
              <w:spacing w:line="520" w:lineRule="exact"/>
              <w:ind w:firstLine="0" w:firstLineChars="0"/>
              <w:jc w:val="center"/>
              <w:rPr>
                <w:rFonts w:eastAsia="仿宋_GB2312" w:cs="仿宋"/>
                <w:color w:val="000000" w:themeColor="text1"/>
                <w:kern w:val="0"/>
                <w:sz w:val="32"/>
                <w:szCs w:val="32"/>
                <w:lang w:bidi="ar"/>
                <w14:textFill>
                  <w14:solidFill>
                    <w14:schemeClr w14:val="tx1"/>
                  </w14:solidFill>
                </w14:textFill>
              </w:rPr>
            </w:pPr>
          </w:p>
        </w:tc>
        <w:tc>
          <w:tcPr>
            <w:tcW w:w="907" w:type="pct"/>
            <w:vAlign w:val="center"/>
          </w:tcPr>
          <w:p w14:paraId="3333A884">
            <w:pPr>
              <w:adjustRightInd w:val="0"/>
              <w:spacing w:line="520" w:lineRule="exact"/>
              <w:ind w:firstLine="0" w:firstLineChars="0"/>
              <w:jc w:val="center"/>
              <w:rPr>
                <w:rFonts w:eastAsia="仿宋_GB2312" w:cs="仿宋"/>
                <w:color w:val="000000" w:themeColor="text1"/>
                <w:kern w:val="0"/>
                <w:sz w:val="32"/>
                <w:szCs w:val="32"/>
                <w:lang w:bidi="ar"/>
                <w14:textFill>
                  <w14:solidFill>
                    <w14:schemeClr w14:val="tx1"/>
                  </w14:solidFill>
                </w14:textFill>
              </w:rPr>
            </w:pPr>
            <w:r>
              <w:rPr>
                <w:rFonts w:hint="eastAsia" w:eastAsia="仿宋_GB2312" w:cs="仿宋"/>
                <w:color w:val="000000" w:themeColor="text1"/>
                <w:kern w:val="0"/>
                <w:sz w:val="32"/>
                <w:szCs w:val="32"/>
                <w:lang w:bidi="ar"/>
                <w14:textFill>
                  <w14:solidFill>
                    <w14:schemeClr w14:val="tx1"/>
                  </w14:solidFill>
                </w14:textFill>
              </w:rPr>
              <w:t>B．志愿服务项目/团队获评省级志愿服务奖项</w:t>
            </w:r>
          </w:p>
        </w:tc>
        <w:tc>
          <w:tcPr>
            <w:tcW w:w="681" w:type="pct"/>
            <w:vAlign w:val="center"/>
          </w:tcPr>
          <w:p w14:paraId="186DF18F">
            <w:pPr>
              <w:adjustRightInd w:val="0"/>
              <w:spacing w:line="520" w:lineRule="exact"/>
              <w:ind w:firstLine="0" w:firstLineChars="0"/>
              <w:jc w:val="center"/>
              <w:rPr>
                <w:rFonts w:eastAsia="仿宋_GB2312" w:cs="仿宋"/>
                <w:color w:val="000000" w:themeColor="text1"/>
                <w:kern w:val="0"/>
                <w:sz w:val="32"/>
                <w:szCs w:val="32"/>
                <w:lang w:bidi="ar"/>
                <w14:textFill>
                  <w14:solidFill>
                    <w14:schemeClr w14:val="tx1"/>
                  </w14:solidFill>
                </w14:textFill>
              </w:rPr>
            </w:pPr>
            <w:r>
              <w:rPr>
                <w:rFonts w:hint="eastAsia" w:eastAsia="仿宋_GB2312" w:cs="仿宋"/>
                <w:color w:val="000000" w:themeColor="text1"/>
                <w:kern w:val="0"/>
                <w:sz w:val="32"/>
                <w:szCs w:val="32"/>
                <w:lang w:bidi="ar"/>
                <w14:textFill>
                  <w14:solidFill>
                    <w14:schemeClr w14:val="tx1"/>
                  </w14:solidFill>
                </w14:textFill>
              </w:rPr>
              <w:t>35</w:t>
            </w:r>
          </w:p>
        </w:tc>
        <w:tc>
          <w:tcPr>
            <w:tcW w:w="2131" w:type="pct"/>
            <w:vMerge w:val="continue"/>
            <w:vAlign w:val="center"/>
          </w:tcPr>
          <w:p w14:paraId="4D28638D">
            <w:pPr>
              <w:numPr>
                <w:ilvl w:val="0"/>
                <w:numId w:val="4"/>
              </w:numPr>
              <w:adjustRightInd w:val="0"/>
              <w:spacing w:line="520" w:lineRule="exact"/>
              <w:ind w:firstLine="0" w:firstLineChars="0"/>
              <w:rPr>
                <w:rFonts w:eastAsia="仿宋_GB2312" w:cs="仿宋"/>
                <w:color w:val="000000"/>
                <w:kern w:val="0"/>
                <w:sz w:val="32"/>
                <w:szCs w:val="32"/>
                <w:lang w:bidi="ar"/>
              </w:rPr>
            </w:pPr>
          </w:p>
        </w:tc>
      </w:tr>
      <w:tr w14:paraId="3292CC6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34" w:hRule="atLeast"/>
          <w:jc w:val="center"/>
        </w:trPr>
        <w:tc>
          <w:tcPr>
            <w:tcW w:w="298" w:type="pct"/>
            <w:vMerge w:val="continue"/>
            <w:vAlign w:val="center"/>
          </w:tcPr>
          <w:p w14:paraId="0D7C2C40">
            <w:pPr>
              <w:adjustRightInd w:val="0"/>
              <w:spacing w:line="520" w:lineRule="exact"/>
              <w:ind w:firstLine="0" w:firstLineChars="0"/>
              <w:jc w:val="center"/>
              <w:rPr>
                <w:rFonts w:eastAsia="仿宋_GB2312" w:cs="仿宋"/>
                <w:b/>
                <w:bCs/>
                <w:color w:val="000000"/>
                <w:kern w:val="0"/>
                <w:sz w:val="32"/>
                <w:szCs w:val="32"/>
                <w:lang w:bidi="ar"/>
              </w:rPr>
            </w:pPr>
          </w:p>
        </w:tc>
        <w:tc>
          <w:tcPr>
            <w:tcW w:w="981" w:type="pct"/>
            <w:gridSpan w:val="2"/>
            <w:vMerge w:val="continue"/>
            <w:vAlign w:val="center"/>
          </w:tcPr>
          <w:p w14:paraId="35E2495A">
            <w:pPr>
              <w:adjustRightInd w:val="0"/>
              <w:spacing w:line="520" w:lineRule="exact"/>
              <w:ind w:firstLine="0" w:firstLineChars="0"/>
              <w:jc w:val="center"/>
              <w:rPr>
                <w:rFonts w:eastAsia="仿宋_GB2312" w:cs="仿宋"/>
                <w:color w:val="000000" w:themeColor="text1"/>
                <w:kern w:val="0"/>
                <w:sz w:val="32"/>
                <w:szCs w:val="32"/>
                <w:lang w:bidi="ar"/>
                <w14:textFill>
                  <w14:solidFill>
                    <w14:schemeClr w14:val="tx1"/>
                  </w14:solidFill>
                </w14:textFill>
              </w:rPr>
            </w:pPr>
          </w:p>
        </w:tc>
        <w:tc>
          <w:tcPr>
            <w:tcW w:w="907" w:type="pct"/>
            <w:vAlign w:val="center"/>
          </w:tcPr>
          <w:p w14:paraId="6B4F7096">
            <w:pPr>
              <w:adjustRightInd w:val="0"/>
              <w:spacing w:line="520" w:lineRule="exact"/>
              <w:ind w:firstLine="0" w:firstLineChars="0"/>
              <w:jc w:val="center"/>
              <w:rPr>
                <w:rFonts w:eastAsia="仿宋_GB2312" w:cs="仿宋"/>
                <w:color w:val="000000" w:themeColor="text1"/>
                <w:kern w:val="0"/>
                <w:sz w:val="32"/>
                <w:szCs w:val="32"/>
                <w:lang w:bidi="ar"/>
                <w14:textFill>
                  <w14:solidFill>
                    <w14:schemeClr w14:val="tx1"/>
                  </w14:solidFill>
                </w14:textFill>
              </w:rPr>
            </w:pPr>
            <w:r>
              <w:rPr>
                <w:rFonts w:hint="eastAsia" w:eastAsia="仿宋_GB2312" w:cs="仿宋"/>
                <w:color w:val="000000" w:themeColor="text1"/>
                <w:kern w:val="0"/>
                <w:sz w:val="32"/>
                <w:szCs w:val="32"/>
                <w:lang w:bidi="ar"/>
                <w14:textFill>
                  <w14:solidFill>
                    <w14:schemeClr w14:val="tx1"/>
                  </w14:solidFill>
                </w14:textFill>
              </w:rPr>
              <w:t>C．志愿服务项目/团队获评校级十佳志愿服务项目</w:t>
            </w:r>
          </w:p>
        </w:tc>
        <w:tc>
          <w:tcPr>
            <w:tcW w:w="681" w:type="pct"/>
            <w:vAlign w:val="center"/>
          </w:tcPr>
          <w:p w14:paraId="3F6EA495">
            <w:pPr>
              <w:adjustRightInd w:val="0"/>
              <w:spacing w:line="520" w:lineRule="exact"/>
              <w:ind w:firstLine="0" w:firstLineChars="0"/>
              <w:jc w:val="center"/>
              <w:rPr>
                <w:rFonts w:eastAsia="仿宋_GB2312" w:cs="仿宋"/>
                <w:color w:val="000000" w:themeColor="text1"/>
                <w:kern w:val="0"/>
                <w:sz w:val="32"/>
                <w:szCs w:val="32"/>
                <w:lang w:bidi="ar"/>
                <w14:textFill>
                  <w14:solidFill>
                    <w14:schemeClr w14:val="tx1"/>
                  </w14:solidFill>
                </w14:textFill>
              </w:rPr>
            </w:pPr>
            <w:r>
              <w:rPr>
                <w:rFonts w:hint="eastAsia" w:eastAsia="仿宋_GB2312" w:cs="仿宋"/>
                <w:color w:val="000000" w:themeColor="text1"/>
                <w:kern w:val="0"/>
                <w:sz w:val="32"/>
                <w:szCs w:val="32"/>
                <w:lang w:bidi="ar"/>
                <w14:textFill>
                  <w14:solidFill>
                    <w14:schemeClr w14:val="tx1"/>
                  </w14:solidFill>
                </w14:textFill>
              </w:rPr>
              <w:t>30</w:t>
            </w:r>
          </w:p>
        </w:tc>
        <w:tc>
          <w:tcPr>
            <w:tcW w:w="2131" w:type="pct"/>
            <w:vMerge w:val="continue"/>
            <w:vAlign w:val="center"/>
          </w:tcPr>
          <w:p w14:paraId="60481061">
            <w:pPr>
              <w:numPr>
                <w:ilvl w:val="0"/>
                <w:numId w:val="4"/>
              </w:numPr>
              <w:adjustRightInd w:val="0"/>
              <w:spacing w:line="520" w:lineRule="exact"/>
              <w:ind w:firstLine="0" w:firstLineChars="0"/>
              <w:rPr>
                <w:rFonts w:eastAsia="仿宋_GB2312" w:cs="仿宋"/>
                <w:color w:val="000000"/>
                <w:kern w:val="0"/>
                <w:sz w:val="32"/>
                <w:szCs w:val="32"/>
                <w:lang w:bidi="ar"/>
              </w:rPr>
            </w:pPr>
          </w:p>
        </w:tc>
      </w:tr>
      <w:tr w14:paraId="02E84A8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30" w:hRule="atLeast"/>
          <w:jc w:val="center"/>
        </w:trPr>
        <w:tc>
          <w:tcPr>
            <w:tcW w:w="298" w:type="pct"/>
            <w:vMerge w:val="continue"/>
            <w:vAlign w:val="center"/>
          </w:tcPr>
          <w:p w14:paraId="5F895069">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restart"/>
            <w:vAlign w:val="center"/>
          </w:tcPr>
          <w:p w14:paraId="0A310561">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志愿时长</w:t>
            </w:r>
          </w:p>
        </w:tc>
        <w:tc>
          <w:tcPr>
            <w:tcW w:w="907" w:type="pct"/>
            <w:vAlign w:val="center"/>
          </w:tcPr>
          <w:p w14:paraId="666A088F">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A.志愿服务时长达300小时及以上</w:t>
            </w:r>
          </w:p>
        </w:tc>
        <w:tc>
          <w:tcPr>
            <w:tcW w:w="681" w:type="pct"/>
            <w:vAlign w:val="center"/>
          </w:tcPr>
          <w:p w14:paraId="5BDA207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30</w:t>
            </w:r>
          </w:p>
        </w:tc>
        <w:tc>
          <w:tcPr>
            <w:tcW w:w="2131" w:type="pct"/>
            <w:vMerge w:val="restart"/>
            <w:vAlign w:val="center"/>
          </w:tcPr>
          <w:p w14:paraId="4BFE1441">
            <w:pPr>
              <w:numPr>
                <w:ilvl w:val="0"/>
                <w:numId w:val="4"/>
              </w:num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志愿服务取个人所获最高分计分，不叠加。若获评四/五星志愿者，在得分基础上加1/2分，获评校级十佳志愿者，得分基础上加5分。</w:t>
            </w:r>
          </w:p>
          <w:p w14:paraId="6D530481">
            <w:pPr>
              <w:numPr>
                <w:ilvl w:val="0"/>
                <w:numId w:val="4"/>
              </w:num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获省市级优秀志愿者证书或表彰，在</w:t>
            </w:r>
            <w:bookmarkStart w:id="3" w:name="OLE_LINK18"/>
            <w:r>
              <w:rPr>
                <w:rFonts w:hint="eastAsia" w:eastAsia="仿宋_GB2312" w:cs="仿宋"/>
                <w:color w:val="000000"/>
                <w:kern w:val="0"/>
                <w:sz w:val="32"/>
                <w:szCs w:val="32"/>
                <w:lang w:bidi="ar"/>
              </w:rPr>
              <w:t>得分基础上加3分</w:t>
            </w:r>
            <w:bookmarkEnd w:id="3"/>
            <w:r>
              <w:rPr>
                <w:rFonts w:hint="eastAsia" w:eastAsia="仿宋_GB2312" w:cs="仿宋"/>
                <w:color w:val="000000"/>
                <w:kern w:val="0"/>
                <w:sz w:val="32"/>
                <w:szCs w:val="32"/>
                <w:lang w:bidi="ar"/>
              </w:rPr>
              <w:t>；获国家级优秀志愿者证书或表彰，加5分；获国际组织优秀志愿者证书或表彰，加8分。用于加分的志愿者证书，须由依法设立、具备志愿服务组织能力的正规单位颁发。不同级别证书以最高分计，不叠加。</w:t>
            </w:r>
          </w:p>
          <w:p w14:paraId="793AEEBF">
            <w:pPr>
              <w:numPr>
                <w:ilvl w:val="0"/>
                <w:numId w:val="4"/>
              </w:num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志愿服务时长达200-300小时，每25h加1分。即200-225h计26分；226-250h计27分；251-275h计28分；276-300h计29分。</w:t>
            </w:r>
          </w:p>
          <w:p w14:paraId="491E4506">
            <w:pPr>
              <w:numPr>
                <w:ilvl w:val="0"/>
                <w:numId w:val="4"/>
              </w:num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志愿服务时长小于200小时，每满10h加1分，不足10h的按四舍五入取整计分。</w:t>
            </w:r>
          </w:p>
        </w:tc>
      </w:tr>
      <w:tr w14:paraId="59B5886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30" w:hRule="atLeast"/>
          <w:jc w:val="center"/>
        </w:trPr>
        <w:tc>
          <w:tcPr>
            <w:tcW w:w="298" w:type="pct"/>
            <w:vMerge w:val="continue"/>
            <w:vAlign w:val="center"/>
          </w:tcPr>
          <w:p w14:paraId="68E0C800">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318C7F76">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256D81BB">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B.志愿服务时长达200-300小时</w:t>
            </w:r>
          </w:p>
        </w:tc>
        <w:tc>
          <w:tcPr>
            <w:tcW w:w="681" w:type="pct"/>
            <w:vAlign w:val="center"/>
          </w:tcPr>
          <w:p w14:paraId="6FAFFECD">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25-29</w:t>
            </w:r>
          </w:p>
        </w:tc>
        <w:tc>
          <w:tcPr>
            <w:tcW w:w="2131" w:type="pct"/>
            <w:vMerge w:val="continue"/>
            <w:vAlign w:val="center"/>
          </w:tcPr>
          <w:p w14:paraId="6F0064C6">
            <w:pPr>
              <w:adjustRightInd w:val="0"/>
              <w:spacing w:line="520" w:lineRule="exact"/>
              <w:ind w:firstLine="0" w:firstLineChars="0"/>
              <w:rPr>
                <w:rFonts w:eastAsia="仿宋_GB2312" w:cs="仿宋"/>
                <w:color w:val="000000"/>
                <w:kern w:val="0"/>
                <w:sz w:val="32"/>
                <w:szCs w:val="32"/>
                <w:lang w:bidi="ar"/>
              </w:rPr>
            </w:pPr>
          </w:p>
        </w:tc>
      </w:tr>
      <w:tr w14:paraId="78070E8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80" w:hRule="atLeast"/>
          <w:jc w:val="center"/>
        </w:trPr>
        <w:tc>
          <w:tcPr>
            <w:tcW w:w="298" w:type="pct"/>
            <w:vMerge w:val="continue"/>
            <w:vAlign w:val="center"/>
          </w:tcPr>
          <w:p w14:paraId="6BD90D76">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520A82D0">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56E306E1">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C．志愿服务时长达200小时以下</w:t>
            </w:r>
          </w:p>
        </w:tc>
        <w:tc>
          <w:tcPr>
            <w:tcW w:w="681" w:type="pct"/>
            <w:vAlign w:val="center"/>
          </w:tcPr>
          <w:p w14:paraId="2747E908">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0-20</w:t>
            </w:r>
          </w:p>
        </w:tc>
        <w:tc>
          <w:tcPr>
            <w:tcW w:w="2131" w:type="pct"/>
            <w:vMerge w:val="continue"/>
            <w:vAlign w:val="center"/>
          </w:tcPr>
          <w:p w14:paraId="52A1D9F6">
            <w:pPr>
              <w:adjustRightInd w:val="0"/>
              <w:spacing w:line="520" w:lineRule="exact"/>
              <w:ind w:firstLine="0" w:firstLineChars="0"/>
              <w:rPr>
                <w:rFonts w:eastAsia="仿宋_GB2312" w:cs="仿宋"/>
                <w:color w:val="000000"/>
                <w:kern w:val="0"/>
                <w:sz w:val="32"/>
                <w:szCs w:val="32"/>
                <w:lang w:bidi="ar"/>
              </w:rPr>
            </w:pPr>
          </w:p>
        </w:tc>
      </w:tr>
      <w:tr w14:paraId="2424F72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690" w:hRule="atLeast"/>
          <w:jc w:val="center"/>
        </w:trPr>
        <w:tc>
          <w:tcPr>
            <w:tcW w:w="298" w:type="pct"/>
            <w:vMerge w:val="restart"/>
            <w:vAlign w:val="center"/>
          </w:tcPr>
          <w:p w14:paraId="068454C1">
            <w:pPr>
              <w:adjustRightInd w:val="0"/>
              <w:spacing w:line="520" w:lineRule="exact"/>
              <w:ind w:firstLine="0" w:firstLineChars="0"/>
              <w:jc w:val="center"/>
              <w:rPr>
                <w:rFonts w:eastAsia="仿宋_GB2312" w:cs="仿宋"/>
                <w:b/>
                <w:bCs/>
                <w:color w:val="000000"/>
                <w:kern w:val="0"/>
                <w:sz w:val="32"/>
                <w:szCs w:val="32"/>
                <w:lang w:bidi="ar"/>
              </w:rPr>
            </w:pPr>
          </w:p>
          <w:p w14:paraId="5ECD7940">
            <w:pPr>
              <w:adjustRightInd w:val="0"/>
              <w:spacing w:line="520" w:lineRule="exact"/>
              <w:ind w:firstLine="0" w:firstLineChars="0"/>
              <w:rPr>
                <w:rFonts w:eastAsia="仿宋_GB2312" w:cs="仿宋"/>
                <w:b/>
                <w:bCs/>
                <w:color w:val="000000"/>
                <w:kern w:val="0"/>
                <w:sz w:val="32"/>
                <w:szCs w:val="32"/>
                <w:lang w:bidi="ar"/>
              </w:rPr>
            </w:pPr>
          </w:p>
          <w:p w14:paraId="6CD0DDCD">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b/>
                <w:bCs/>
                <w:color w:val="000000"/>
                <w:kern w:val="0"/>
                <w:sz w:val="32"/>
                <w:szCs w:val="32"/>
                <w:lang w:bidi="ar"/>
              </w:rPr>
              <w:t>其他</w:t>
            </w:r>
          </w:p>
          <w:p w14:paraId="1B6EA7F9">
            <w:pPr>
              <w:adjustRightInd w:val="0"/>
              <w:spacing w:line="520" w:lineRule="exact"/>
              <w:ind w:firstLine="0" w:firstLineChars="0"/>
              <w:jc w:val="center"/>
              <w:rPr>
                <w:rFonts w:eastAsia="仿宋_GB2312" w:cs="仿宋"/>
                <w:b/>
                <w:bCs/>
                <w:color w:val="000000"/>
                <w:kern w:val="0"/>
                <w:sz w:val="32"/>
                <w:szCs w:val="32"/>
                <w:lang w:bidi="ar"/>
              </w:rPr>
            </w:pPr>
          </w:p>
        </w:tc>
        <w:tc>
          <w:tcPr>
            <w:tcW w:w="1889" w:type="pct"/>
            <w:gridSpan w:val="3"/>
            <w:vAlign w:val="center"/>
          </w:tcPr>
          <w:p w14:paraId="62DDD4F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除常规工作外，学院负责的大型活动学生兼职临时负责人等</w:t>
            </w:r>
          </w:p>
        </w:tc>
        <w:tc>
          <w:tcPr>
            <w:tcW w:w="681" w:type="pct"/>
            <w:vMerge w:val="restart"/>
            <w:vAlign w:val="center"/>
          </w:tcPr>
          <w:p w14:paraId="10D9CA4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最高10</w:t>
            </w:r>
          </w:p>
        </w:tc>
        <w:tc>
          <w:tcPr>
            <w:tcW w:w="2131" w:type="pct"/>
            <w:vMerge w:val="restart"/>
            <w:vAlign w:val="center"/>
          </w:tcPr>
          <w:p w14:paraId="66AD90CB">
            <w:pPr>
              <w:numPr>
                <w:ilvl w:val="0"/>
                <w:numId w:val="5"/>
              </w:num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学院负责的大型活动学生兼职临时负责人以实际工作需求设置，按实际工作量和工作成效计分。</w:t>
            </w:r>
          </w:p>
          <w:p w14:paraId="18C3EC39">
            <w:pPr>
              <w:numPr>
                <w:ilvl w:val="0"/>
                <w:numId w:val="5"/>
              </w:num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参与指导双创竞赛须实际参与竞赛的全过程指导，含项目挖掘准备、材料申报、后期答疑、且团队获省级及以上荣誉，按实际工作量和工作成效计分。</w:t>
            </w:r>
          </w:p>
        </w:tc>
      </w:tr>
      <w:tr w14:paraId="4618267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864" w:hRule="atLeast"/>
          <w:jc w:val="center"/>
        </w:trPr>
        <w:tc>
          <w:tcPr>
            <w:tcW w:w="298" w:type="pct"/>
            <w:vMerge w:val="continue"/>
            <w:vAlign w:val="center"/>
          </w:tcPr>
          <w:p w14:paraId="5204CF85">
            <w:pPr>
              <w:adjustRightInd w:val="0"/>
              <w:spacing w:line="520" w:lineRule="exact"/>
              <w:ind w:firstLine="0" w:firstLineChars="0"/>
              <w:jc w:val="center"/>
              <w:rPr>
                <w:rFonts w:eastAsia="仿宋_GB2312" w:cs="仿宋"/>
                <w:color w:val="000000"/>
                <w:kern w:val="0"/>
                <w:sz w:val="32"/>
                <w:szCs w:val="32"/>
                <w:lang w:bidi="ar"/>
              </w:rPr>
            </w:pPr>
          </w:p>
        </w:tc>
        <w:tc>
          <w:tcPr>
            <w:tcW w:w="1889" w:type="pct"/>
            <w:gridSpan w:val="3"/>
            <w:vAlign w:val="center"/>
          </w:tcPr>
          <w:p w14:paraId="7E143A5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以非参赛者身份参与指导双创竞赛等</w:t>
            </w:r>
          </w:p>
        </w:tc>
        <w:tc>
          <w:tcPr>
            <w:tcW w:w="681" w:type="pct"/>
            <w:vMerge w:val="continue"/>
            <w:vAlign w:val="center"/>
          </w:tcPr>
          <w:p w14:paraId="7367CF62">
            <w:pPr>
              <w:adjustRightInd w:val="0"/>
              <w:spacing w:line="520" w:lineRule="exact"/>
              <w:ind w:firstLine="0" w:firstLineChars="0"/>
              <w:jc w:val="center"/>
              <w:rPr>
                <w:rFonts w:eastAsia="仿宋_GB2312" w:cs="仿宋"/>
                <w:color w:val="000000"/>
                <w:kern w:val="0"/>
                <w:sz w:val="32"/>
                <w:szCs w:val="32"/>
                <w:lang w:bidi="ar"/>
              </w:rPr>
            </w:pPr>
          </w:p>
        </w:tc>
        <w:tc>
          <w:tcPr>
            <w:tcW w:w="2131" w:type="pct"/>
            <w:vMerge w:val="continue"/>
            <w:vAlign w:val="center"/>
          </w:tcPr>
          <w:p w14:paraId="315A5F7D">
            <w:pPr>
              <w:adjustRightInd w:val="0"/>
              <w:spacing w:line="520" w:lineRule="exact"/>
              <w:ind w:firstLine="0" w:firstLineChars="0"/>
              <w:jc w:val="center"/>
              <w:rPr>
                <w:rFonts w:eastAsia="仿宋_GB2312" w:cs="仿宋"/>
                <w:color w:val="000000"/>
                <w:kern w:val="0"/>
                <w:sz w:val="32"/>
                <w:szCs w:val="32"/>
                <w:lang w:bidi="ar"/>
              </w:rPr>
            </w:pPr>
          </w:p>
        </w:tc>
      </w:tr>
      <w:tr w14:paraId="7DCE8B6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881" w:hRule="atLeast"/>
          <w:jc w:val="center"/>
        </w:trPr>
        <w:tc>
          <w:tcPr>
            <w:tcW w:w="298" w:type="pct"/>
            <w:vMerge w:val="continue"/>
            <w:vAlign w:val="center"/>
          </w:tcPr>
          <w:p w14:paraId="559EA7A9">
            <w:pPr>
              <w:adjustRightInd w:val="0"/>
              <w:spacing w:line="520" w:lineRule="exact"/>
              <w:ind w:firstLine="0" w:firstLineChars="0"/>
              <w:jc w:val="center"/>
              <w:rPr>
                <w:rFonts w:eastAsia="仿宋_GB2312" w:cs="仿宋"/>
                <w:color w:val="000000"/>
                <w:kern w:val="0"/>
                <w:sz w:val="32"/>
                <w:szCs w:val="32"/>
                <w:lang w:bidi="ar"/>
              </w:rPr>
            </w:pPr>
          </w:p>
        </w:tc>
        <w:tc>
          <w:tcPr>
            <w:tcW w:w="1889" w:type="pct"/>
            <w:gridSpan w:val="3"/>
            <w:vAlign w:val="center"/>
          </w:tcPr>
          <w:p w14:paraId="220A908F">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经学院认定的其他突出贡献</w:t>
            </w:r>
          </w:p>
        </w:tc>
        <w:tc>
          <w:tcPr>
            <w:tcW w:w="681" w:type="pct"/>
            <w:vMerge w:val="continue"/>
            <w:vAlign w:val="center"/>
          </w:tcPr>
          <w:p w14:paraId="756D501B">
            <w:pPr>
              <w:adjustRightInd w:val="0"/>
              <w:spacing w:line="520" w:lineRule="exact"/>
              <w:ind w:firstLine="0" w:firstLineChars="0"/>
              <w:jc w:val="center"/>
              <w:rPr>
                <w:rFonts w:eastAsia="仿宋_GB2312" w:cs="仿宋"/>
                <w:color w:val="000000"/>
                <w:kern w:val="0"/>
                <w:sz w:val="32"/>
                <w:szCs w:val="32"/>
                <w:lang w:bidi="ar"/>
              </w:rPr>
            </w:pPr>
          </w:p>
        </w:tc>
        <w:tc>
          <w:tcPr>
            <w:tcW w:w="2131" w:type="pct"/>
            <w:vMerge w:val="continue"/>
            <w:vAlign w:val="center"/>
          </w:tcPr>
          <w:p w14:paraId="0A7AA0EE">
            <w:pPr>
              <w:adjustRightInd w:val="0"/>
              <w:spacing w:line="520" w:lineRule="exact"/>
              <w:ind w:firstLine="0" w:firstLineChars="0"/>
              <w:jc w:val="center"/>
              <w:rPr>
                <w:rFonts w:eastAsia="仿宋_GB2312" w:cs="仿宋"/>
                <w:color w:val="000000"/>
                <w:kern w:val="0"/>
                <w:sz w:val="32"/>
                <w:szCs w:val="32"/>
                <w:lang w:bidi="ar"/>
              </w:rPr>
            </w:pPr>
          </w:p>
        </w:tc>
      </w:tr>
      <w:tr w14:paraId="331BBAF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83" w:hRule="atLeast"/>
          <w:jc w:val="center"/>
        </w:trPr>
        <w:tc>
          <w:tcPr>
            <w:tcW w:w="5000" w:type="pct"/>
            <w:gridSpan w:val="6"/>
            <w:vAlign w:val="center"/>
          </w:tcPr>
          <w:p w14:paraId="5FE7D730">
            <w:pPr>
              <w:adjustRightInd w:val="0"/>
              <w:spacing w:before="156" w:beforeLines="50" w:after="156" w:afterLines="50" w:line="520" w:lineRule="exact"/>
              <w:ind w:firstLine="0" w:firstLineChars="0"/>
              <w:jc w:val="center"/>
              <w:rPr>
                <w:rFonts w:eastAsia="黑体" w:cs="仿宋"/>
                <w:color w:val="000000"/>
                <w:kern w:val="0"/>
                <w:sz w:val="32"/>
                <w:szCs w:val="32"/>
                <w:lang w:bidi="ar"/>
              </w:rPr>
            </w:pPr>
            <w:r>
              <w:rPr>
                <w:rFonts w:hint="eastAsia" w:eastAsia="黑体" w:cs="Times New Roman"/>
                <w:color w:val="000000"/>
                <w:kern w:val="0"/>
                <w:sz w:val="32"/>
                <w:szCs w:val="32"/>
                <w:lang w:bidi="ar"/>
              </w:rPr>
              <w:t>Ⅳ</w:t>
            </w:r>
            <w:r>
              <w:rPr>
                <w:rFonts w:hint="eastAsia" w:eastAsia="黑体" w:cs="仿宋"/>
                <w:b/>
                <w:bCs/>
                <w:color w:val="000000"/>
                <w:kern w:val="0"/>
                <w:sz w:val="32"/>
                <w:szCs w:val="32"/>
                <w:lang w:bidi="ar"/>
              </w:rPr>
              <w:t>.</w:t>
            </w:r>
            <w:r>
              <w:rPr>
                <w:rFonts w:hint="eastAsia" w:eastAsia="黑体" w:cs="仿宋"/>
                <w:color w:val="000000"/>
                <w:kern w:val="0"/>
                <w:sz w:val="32"/>
                <w:szCs w:val="32"/>
                <w:lang w:bidi="ar"/>
              </w:rPr>
              <w:t>综合素质（满分100）</w:t>
            </w:r>
          </w:p>
          <w:p w14:paraId="3F47BDD2">
            <w:pPr>
              <w:adjustRightInd w:val="0"/>
              <w:spacing w:line="520" w:lineRule="exact"/>
              <w:ind w:firstLine="643"/>
              <w:rPr>
                <w:rFonts w:eastAsia="仿宋_GB2312" w:cs="仿宋"/>
                <w:kern w:val="0"/>
                <w:sz w:val="32"/>
                <w:szCs w:val="32"/>
                <w:lang w:bidi="ar"/>
              </w:rPr>
            </w:pPr>
            <w:r>
              <w:rPr>
                <w:rFonts w:hint="eastAsia" w:eastAsia="仿宋_GB2312" w:cs="仿宋"/>
                <w:b/>
                <w:kern w:val="0"/>
                <w:sz w:val="32"/>
                <w:szCs w:val="32"/>
                <w:lang w:bidi="ar"/>
              </w:rPr>
              <w:t>综合素质最终得分计算方法（等比值换算）：</w:t>
            </w:r>
            <w:r>
              <w:rPr>
                <w:rFonts w:hint="eastAsia" w:eastAsia="仿宋_GB2312" w:cs="仿宋"/>
                <w:bCs/>
                <w:kern w:val="0"/>
                <w:sz w:val="32"/>
                <w:szCs w:val="32"/>
                <w:lang w:bidi="ar"/>
              </w:rPr>
              <w:t>综合素质部分分为行为规范、集体意识与全面发展三个方面，不同方面之间赋分可叠加。具体计算时，</w:t>
            </w:r>
            <w:r>
              <w:rPr>
                <w:rFonts w:hint="eastAsia" w:eastAsia="仿宋_GB2312" w:cs="仿宋"/>
                <w:kern w:val="0"/>
                <w:sz w:val="32"/>
                <w:szCs w:val="32"/>
                <w:lang w:bidi="ar"/>
              </w:rPr>
              <w:t>将申请人中综合素质最高初始分调整为100分，并保持同类申请人中个人初始分与最高初始分的比值不变，换算得到个人综合素质最终得分。</w:t>
            </w:r>
          </w:p>
          <w:p w14:paraId="46A1CB95">
            <w:pPr>
              <w:adjustRightInd w:val="0"/>
              <w:spacing w:line="520" w:lineRule="exact"/>
              <w:ind w:firstLine="643"/>
              <w:rPr>
                <w:rFonts w:eastAsia="仿宋_GB2312" w:cs="仿宋"/>
                <w:b/>
                <w:bCs/>
                <w:kern w:val="0"/>
                <w:sz w:val="32"/>
                <w:szCs w:val="32"/>
                <w:lang w:bidi="ar"/>
              </w:rPr>
            </w:pPr>
            <w:r>
              <w:rPr>
                <w:rFonts w:hint="eastAsia" w:eastAsia="仿宋_GB2312" w:cs="仿宋"/>
                <w:b/>
                <w:bCs/>
                <w:kern w:val="0"/>
                <w:sz w:val="32"/>
                <w:szCs w:val="32"/>
                <w:lang w:bidi="ar"/>
              </w:rPr>
              <w:t>个人综合素质最终得分=100×个人初始分/同类申请人中的最高初始分</w:t>
            </w:r>
          </w:p>
          <w:p w14:paraId="4E124310">
            <w:pPr>
              <w:adjustRightInd w:val="0"/>
              <w:spacing w:line="520" w:lineRule="exact"/>
              <w:ind w:firstLine="640"/>
              <w:rPr>
                <w:rFonts w:eastAsia="仿宋_GB2312" w:cs="仿宋"/>
                <w:kern w:val="0"/>
                <w:sz w:val="32"/>
                <w:szCs w:val="32"/>
                <w:lang w:bidi="ar"/>
              </w:rPr>
            </w:pPr>
            <w:r>
              <w:rPr>
                <w:rFonts w:hint="eastAsia" w:eastAsia="仿宋_GB2312" w:cs="仿宋"/>
                <w:color w:val="000000" w:themeColor="text1"/>
                <w:kern w:val="0"/>
                <w:sz w:val="32"/>
                <w:szCs w:val="32"/>
                <w:lang w:bidi="ar"/>
                <w14:textFill>
                  <w14:solidFill>
                    <w14:schemeClr w14:val="tx1"/>
                  </w14:solidFill>
                </w14:textFill>
              </w:rPr>
              <w:t>注：</w:t>
            </w:r>
            <w:r>
              <w:rPr>
                <w:rFonts w:hint="eastAsia" w:eastAsia="仿宋_GB2312" w:cs="仿宋"/>
                <w:bCs/>
                <w:kern w:val="0"/>
                <w:sz w:val="32"/>
                <w:szCs w:val="32"/>
                <w:lang w:bidi="ar"/>
              </w:rPr>
              <w:t>行为规范、集体意识、全面发展三方面中所涉及的“学院”均指代东南大学材料科学与工程学院，相关集体范畴均指代材料科学与工程学院内党、班、团组织。</w:t>
            </w:r>
          </w:p>
        </w:tc>
      </w:tr>
      <w:tr w14:paraId="29236C5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80" w:hRule="atLeast"/>
          <w:jc w:val="center"/>
        </w:trPr>
        <w:tc>
          <w:tcPr>
            <w:tcW w:w="298" w:type="pct"/>
            <w:vMerge w:val="restart"/>
            <w:vAlign w:val="center"/>
          </w:tcPr>
          <w:p w14:paraId="7DB7A4E6">
            <w:pPr>
              <w:adjustRightInd w:val="0"/>
              <w:spacing w:line="520" w:lineRule="exact"/>
              <w:ind w:firstLine="0" w:firstLineChars="0"/>
              <w:jc w:val="center"/>
              <w:rPr>
                <w:rFonts w:eastAsia="仿宋_GB2312" w:cs="仿宋"/>
                <w:b/>
                <w:bCs/>
                <w:sz w:val="32"/>
                <w:szCs w:val="32"/>
              </w:rPr>
            </w:pPr>
          </w:p>
          <w:p w14:paraId="2D9467AF">
            <w:pPr>
              <w:adjustRightInd w:val="0"/>
              <w:spacing w:line="520" w:lineRule="exact"/>
              <w:ind w:firstLine="0" w:firstLineChars="0"/>
              <w:jc w:val="center"/>
              <w:rPr>
                <w:rFonts w:eastAsia="仿宋_GB2312" w:cs="仿宋"/>
                <w:b/>
                <w:bCs/>
                <w:sz w:val="32"/>
                <w:szCs w:val="32"/>
              </w:rPr>
            </w:pPr>
          </w:p>
          <w:p w14:paraId="775BBB52">
            <w:pPr>
              <w:adjustRightInd w:val="0"/>
              <w:spacing w:line="520" w:lineRule="exact"/>
              <w:ind w:firstLine="0" w:firstLineChars="0"/>
              <w:jc w:val="center"/>
              <w:rPr>
                <w:rFonts w:eastAsia="仿宋_GB2312" w:cs="仿宋"/>
                <w:b/>
                <w:bCs/>
                <w:sz w:val="32"/>
                <w:szCs w:val="32"/>
              </w:rPr>
            </w:pPr>
            <w:r>
              <w:rPr>
                <w:rFonts w:hint="eastAsia" w:eastAsia="仿宋_GB2312" w:cs="仿宋"/>
                <w:b/>
                <w:bCs/>
                <w:sz w:val="32"/>
                <w:szCs w:val="32"/>
              </w:rPr>
              <w:t>行为规范</w:t>
            </w:r>
          </w:p>
        </w:tc>
        <w:tc>
          <w:tcPr>
            <w:tcW w:w="1889" w:type="pct"/>
            <w:gridSpan w:val="3"/>
            <w:vAlign w:val="center"/>
          </w:tcPr>
          <w:p w14:paraId="70BB7757">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A级</w:t>
            </w:r>
          </w:p>
        </w:tc>
        <w:tc>
          <w:tcPr>
            <w:tcW w:w="681" w:type="pct"/>
            <w:vAlign w:val="center"/>
          </w:tcPr>
          <w:p w14:paraId="1B5A6456">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30</w:t>
            </w:r>
          </w:p>
        </w:tc>
        <w:tc>
          <w:tcPr>
            <w:tcW w:w="2131" w:type="pct"/>
            <w:vMerge w:val="restart"/>
            <w:vAlign w:val="center"/>
          </w:tcPr>
          <w:p w14:paraId="6D4790E9">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行为规范分通过班级</w:t>
            </w:r>
            <w:r>
              <w:rPr>
                <w:rFonts w:hint="eastAsia" w:eastAsia="仿宋_GB2312" w:cs="仿宋"/>
                <w:b/>
                <w:bCs/>
                <w:color w:val="000000"/>
                <w:kern w:val="0"/>
                <w:sz w:val="32"/>
                <w:szCs w:val="32"/>
                <w:lang w:bidi="ar"/>
              </w:rPr>
              <w:t>民主评议</w:t>
            </w:r>
            <w:r>
              <w:rPr>
                <w:rFonts w:hint="eastAsia" w:eastAsia="仿宋_GB2312" w:cs="仿宋"/>
                <w:color w:val="000000"/>
                <w:kern w:val="0"/>
                <w:sz w:val="32"/>
                <w:szCs w:val="32"/>
                <w:lang w:bidi="ar"/>
              </w:rPr>
              <w:t>方式评定。由各班级召开班会，并组织全班学生对每位同学的思想道德、日常表现进行等级评定，共设三个等级。其中，评定为A级的人数不超过班级总人数的20%。</w:t>
            </w:r>
          </w:p>
        </w:tc>
      </w:tr>
      <w:tr w14:paraId="4F86468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80" w:hRule="atLeast"/>
          <w:jc w:val="center"/>
        </w:trPr>
        <w:tc>
          <w:tcPr>
            <w:tcW w:w="298" w:type="pct"/>
            <w:vMerge w:val="continue"/>
            <w:vAlign w:val="center"/>
          </w:tcPr>
          <w:p w14:paraId="6A4FADB2">
            <w:pPr>
              <w:adjustRightInd w:val="0"/>
              <w:spacing w:line="520" w:lineRule="exact"/>
              <w:ind w:firstLine="0" w:firstLineChars="0"/>
              <w:jc w:val="center"/>
              <w:rPr>
                <w:rFonts w:eastAsia="仿宋_GB2312" w:cs="仿宋"/>
                <w:sz w:val="32"/>
                <w:szCs w:val="32"/>
              </w:rPr>
            </w:pPr>
          </w:p>
        </w:tc>
        <w:tc>
          <w:tcPr>
            <w:tcW w:w="1889" w:type="pct"/>
            <w:gridSpan w:val="3"/>
            <w:vAlign w:val="center"/>
          </w:tcPr>
          <w:p w14:paraId="588F9160">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B级</w:t>
            </w:r>
          </w:p>
        </w:tc>
        <w:tc>
          <w:tcPr>
            <w:tcW w:w="681" w:type="pct"/>
            <w:vAlign w:val="center"/>
          </w:tcPr>
          <w:p w14:paraId="7ECDC12F">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25</w:t>
            </w:r>
          </w:p>
        </w:tc>
        <w:tc>
          <w:tcPr>
            <w:tcW w:w="2131" w:type="pct"/>
            <w:vMerge w:val="continue"/>
            <w:vAlign w:val="center"/>
          </w:tcPr>
          <w:p w14:paraId="13ADF323">
            <w:pPr>
              <w:adjustRightInd w:val="0"/>
              <w:spacing w:line="520" w:lineRule="exact"/>
              <w:ind w:firstLine="0" w:firstLineChars="0"/>
              <w:rPr>
                <w:rFonts w:eastAsia="仿宋_GB2312" w:cs="仿宋"/>
                <w:color w:val="000000"/>
                <w:kern w:val="0"/>
                <w:sz w:val="32"/>
                <w:szCs w:val="32"/>
                <w:lang w:bidi="ar"/>
              </w:rPr>
            </w:pPr>
          </w:p>
        </w:tc>
      </w:tr>
      <w:tr w14:paraId="1117438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80" w:hRule="atLeast"/>
          <w:jc w:val="center"/>
        </w:trPr>
        <w:tc>
          <w:tcPr>
            <w:tcW w:w="298" w:type="pct"/>
            <w:vMerge w:val="continue"/>
            <w:vAlign w:val="center"/>
          </w:tcPr>
          <w:p w14:paraId="7EE0948C">
            <w:pPr>
              <w:adjustRightInd w:val="0"/>
              <w:spacing w:line="520" w:lineRule="exact"/>
              <w:ind w:firstLine="0" w:firstLineChars="0"/>
              <w:jc w:val="center"/>
              <w:rPr>
                <w:rFonts w:eastAsia="仿宋_GB2312" w:cs="仿宋"/>
                <w:sz w:val="32"/>
                <w:szCs w:val="32"/>
              </w:rPr>
            </w:pPr>
          </w:p>
        </w:tc>
        <w:tc>
          <w:tcPr>
            <w:tcW w:w="1889" w:type="pct"/>
            <w:gridSpan w:val="3"/>
            <w:vAlign w:val="center"/>
          </w:tcPr>
          <w:p w14:paraId="455611D1">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C级</w:t>
            </w:r>
          </w:p>
        </w:tc>
        <w:tc>
          <w:tcPr>
            <w:tcW w:w="681" w:type="pct"/>
            <w:vAlign w:val="center"/>
          </w:tcPr>
          <w:p w14:paraId="15F6FB4A">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20</w:t>
            </w:r>
          </w:p>
        </w:tc>
        <w:tc>
          <w:tcPr>
            <w:tcW w:w="2131" w:type="pct"/>
            <w:vMerge w:val="continue"/>
            <w:vAlign w:val="center"/>
          </w:tcPr>
          <w:p w14:paraId="509ECA66">
            <w:pPr>
              <w:adjustRightInd w:val="0"/>
              <w:spacing w:line="520" w:lineRule="exact"/>
              <w:ind w:firstLine="0" w:firstLineChars="0"/>
              <w:rPr>
                <w:rFonts w:eastAsia="仿宋_GB2312" w:cs="仿宋"/>
                <w:color w:val="000000"/>
                <w:kern w:val="0"/>
                <w:sz w:val="32"/>
                <w:szCs w:val="32"/>
                <w:lang w:bidi="ar"/>
              </w:rPr>
            </w:pPr>
          </w:p>
        </w:tc>
      </w:tr>
      <w:tr w14:paraId="6DCF1CF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41" w:hRule="atLeast"/>
          <w:jc w:val="center"/>
        </w:trPr>
        <w:tc>
          <w:tcPr>
            <w:tcW w:w="298" w:type="pct"/>
            <w:vMerge w:val="restart"/>
            <w:vAlign w:val="center"/>
          </w:tcPr>
          <w:p w14:paraId="1240E205">
            <w:pPr>
              <w:adjustRightInd w:val="0"/>
              <w:spacing w:line="520" w:lineRule="exact"/>
              <w:ind w:firstLine="0" w:firstLineChars="0"/>
              <w:jc w:val="center"/>
              <w:rPr>
                <w:rFonts w:eastAsia="仿宋_GB2312" w:cs="仿宋"/>
                <w:b/>
                <w:bCs/>
                <w:color w:val="000000"/>
                <w:kern w:val="0"/>
                <w:sz w:val="32"/>
                <w:szCs w:val="32"/>
                <w:lang w:bidi="ar"/>
              </w:rPr>
            </w:pPr>
          </w:p>
          <w:p w14:paraId="2311A99C">
            <w:pPr>
              <w:adjustRightInd w:val="0"/>
              <w:spacing w:line="520" w:lineRule="exact"/>
              <w:ind w:firstLine="0" w:firstLineChars="0"/>
              <w:jc w:val="center"/>
              <w:rPr>
                <w:rFonts w:eastAsia="仿宋_GB2312" w:cs="仿宋"/>
                <w:b/>
                <w:bCs/>
                <w:color w:val="000000"/>
                <w:kern w:val="0"/>
                <w:sz w:val="32"/>
                <w:szCs w:val="32"/>
                <w:lang w:bidi="ar"/>
              </w:rPr>
            </w:pPr>
          </w:p>
          <w:p w14:paraId="247949D3">
            <w:pPr>
              <w:adjustRightInd w:val="0"/>
              <w:spacing w:line="520" w:lineRule="exact"/>
              <w:ind w:firstLine="0" w:firstLineChars="0"/>
              <w:jc w:val="center"/>
              <w:rPr>
                <w:rFonts w:eastAsia="仿宋_GB2312" w:cs="仿宋"/>
                <w:b/>
                <w:bCs/>
                <w:color w:val="000000"/>
                <w:kern w:val="0"/>
                <w:sz w:val="32"/>
                <w:szCs w:val="32"/>
                <w:lang w:bidi="ar"/>
              </w:rPr>
            </w:pPr>
          </w:p>
          <w:p w14:paraId="6787CC0C">
            <w:pPr>
              <w:adjustRightInd w:val="0"/>
              <w:spacing w:line="520" w:lineRule="exact"/>
              <w:ind w:firstLine="0" w:firstLineChars="0"/>
              <w:jc w:val="center"/>
              <w:rPr>
                <w:rFonts w:eastAsia="仿宋_GB2312" w:cs="仿宋"/>
                <w:b/>
                <w:bCs/>
                <w:color w:val="000000"/>
                <w:kern w:val="0"/>
                <w:sz w:val="32"/>
                <w:szCs w:val="32"/>
                <w:lang w:bidi="ar"/>
              </w:rPr>
            </w:pPr>
          </w:p>
          <w:p w14:paraId="4DA100E4">
            <w:pPr>
              <w:adjustRightInd w:val="0"/>
              <w:spacing w:line="520" w:lineRule="exact"/>
              <w:ind w:firstLine="0" w:firstLineChars="0"/>
              <w:jc w:val="center"/>
              <w:rPr>
                <w:rFonts w:eastAsia="仿宋_GB2312" w:cs="仿宋"/>
                <w:b/>
                <w:bCs/>
                <w:color w:val="000000"/>
                <w:kern w:val="0"/>
                <w:sz w:val="32"/>
                <w:szCs w:val="32"/>
                <w:lang w:bidi="ar"/>
              </w:rPr>
            </w:pPr>
          </w:p>
          <w:p w14:paraId="79ABF733">
            <w:pPr>
              <w:adjustRightInd w:val="0"/>
              <w:spacing w:line="520" w:lineRule="exact"/>
              <w:ind w:firstLine="0" w:firstLineChars="0"/>
              <w:jc w:val="center"/>
              <w:rPr>
                <w:rFonts w:eastAsia="仿宋_GB2312" w:cs="仿宋"/>
                <w:b/>
                <w:bCs/>
                <w:color w:val="000000"/>
                <w:kern w:val="0"/>
                <w:sz w:val="32"/>
                <w:szCs w:val="32"/>
                <w:lang w:bidi="ar"/>
              </w:rPr>
            </w:pPr>
          </w:p>
          <w:p w14:paraId="7FE9036F">
            <w:pPr>
              <w:adjustRightInd w:val="0"/>
              <w:spacing w:line="520" w:lineRule="exact"/>
              <w:ind w:firstLine="0" w:firstLineChars="0"/>
              <w:jc w:val="center"/>
              <w:rPr>
                <w:rFonts w:eastAsia="仿宋_GB2312" w:cs="仿宋"/>
                <w:b/>
                <w:bCs/>
                <w:color w:val="000000"/>
                <w:kern w:val="0"/>
                <w:sz w:val="32"/>
                <w:szCs w:val="32"/>
                <w:lang w:bidi="ar"/>
              </w:rPr>
            </w:pPr>
          </w:p>
          <w:p w14:paraId="36AD888D">
            <w:pPr>
              <w:adjustRightInd w:val="0"/>
              <w:spacing w:line="520" w:lineRule="exact"/>
              <w:ind w:firstLine="0" w:firstLineChars="0"/>
              <w:jc w:val="center"/>
              <w:rPr>
                <w:rFonts w:eastAsia="仿宋_GB2312" w:cs="仿宋"/>
                <w:b/>
                <w:bCs/>
                <w:color w:val="000000"/>
                <w:kern w:val="0"/>
                <w:sz w:val="32"/>
                <w:szCs w:val="32"/>
                <w:lang w:bidi="ar"/>
              </w:rPr>
            </w:pPr>
          </w:p>
          <w:p w14:paraId="30BCD516">
            <w:pPr>
              <w:adjustRightInd w:val="0"/>
              <w:spacing w:line="520" w:lineRule="exact"/>
              <w:ind w:firstLine="0" w:firstLineChars="0"/>
              <w:jc w:val="center"/>
              <w:rPr>
                <w:rFonts w:eastAsia="仿宋_GB2312" w:cs="仿宋"/>
                <w:b/>
                <w:bCs/>
                <w:color w:val="000000"/>
                <w:kern w:val="0"/>
                <w:sz w:val="32"/>
                <w:szCs w:val="32"/>
                <w:lang w:bidi="ar"/>
              </w:rPr>
            </w:pPr>
          </w:p>
          <w:p w14:paraId="6E0CEF18">
            <w:pPr>
              <w:adjustRightInd w:val="0"/>
              <w:spacing w:line="520" w:lineRule="exact"/>
              <w:ind w:firstLine="0" w:firstLineChars="0"/>
              <w:jc w:val="center"/>
              <w:rPr>
                <w:rFonts w:eastAsia="仿宋_GB2312" w:cs="仿宋"/>
                <w:b/>
                <w:bCs/>
                <w:color w:val="000000"/>
                <w:kern w:val="0"/>
                <w:sz w:val="32"/>
                <w:szCs w:val="32"/>
                <w:lang w:bidi="ar"/>
              </w:rPr>
            </w:pPr>
          </w:p>
          <w:p w14:paraId="33761AAF">
            <w:pPr>
              <w:adjustRightInd w:val="0"/>
              <w:spacing w:line="520" w:lineRule="exact"/>
              <w:ind w:firstLine="0" w:firstLineChars="0"/>
              <w:jc w:val="center"/>
              <w:rPr>
                <w:rFonts w:eastAsia="仿宋_GB2312" w:cs="仿宋"/>
                <w:b/>
                <w:bCs/>
                <w:color w:val="000000"/>
                <w:kern w:val="0"/>
                <w:sz w:val="32"/>
                <w:szCs w:val="32"/>
                <w:lang w:bidi="ar"/>
              </w:rPr>
            </w:pPr>
          </w:p>
          <w:p w14:paraId="014BCF1D">
            <w:pPr>
              <w:adjustRightInd w:val="0"/>
              <w:spacing w:line="520" w:lineRule="exact"/>
              <w:ind w:firstLine="0" w:firstLineChars="0"/>
              <w:jc w:val="center"/>
              <w:rPr>
                <w:rFonts w:eastAsia="仿宋_GB2312" w:cs="仿宋"/>
                <w:b/>
                <w:bCs/>
                <w:color w:val="000000"/>
                <w:kern w:val="0"/>
                <w:sz w:val="32"/>
                <w:szCs w:val="32"/>
                <w:lang w:bidi="ar"/>
              </w:rPr>
            </w:pPr>
          </w:p>
          <w:p w14:paraId="3A964729">
            <w:pPr>
              <w:adjustRightInd w:val="0"/>
              <w:spacing w:line="520" w:lineRule="exact"/>
              <w:ind w:firstLine="0" w:firstLineChars="0"/>
              <w:jc w:val="center"/>
              <w:rPr>
                <w:rFonts w:eastAsia="仿宋_GB2312" w:cs="仿宋"/>
                <w:b/>
                <w:bCs/>
                <w:color w:val="000000"/>
                <w:kern w:val="0"/>
                <w:sz w:val="32"/>
                <w:szCs w:val="32"/>
                <w:lang w:bidi="ar"/>
              </w:rPr>
            </w:pPr>
          </w:p>
          <w:p w14:paraId="49FB53CC">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b/>
                <w:bCs/>
                <w:color w:val="000000"/>
                <w:kern w:val="0"/>
                <w:sz w:val="32"/>
                <w:szCs w:val="32"/>
                <w:lang w:bidi="ar"/>
              </w:rPr>
              <w:t>集体意识</w:t>
            </w:r>
          </w:p>
        </w:tc>
        <w:tc>
          <w:tcPr>
            <w:tcW w:w="981" w:type="pct"/>
            <w:gridSpan w:val="2"/>
            <w:vMerge w:val="restart"/>
            <w:vAlign w:val="center"/>
          </w:tcPr>
          <w:p w14:paraId="3701F912">
            <w:pPr>
              <w:adjustRightInd w:val="0"/>
              <w:spacing w:line="520" w:lineRule="exact"/>
              <w:ind w:firstLine="0" w:firstLineChars="0"/>
              <w:jc w:val="center"/>
              <w:rPr>
                <w:rFonts w:eastAsia="仿宋_GB2312" w:cs="仿宋"/>
                <w:color w:val="000000"/>
                <w:kern w:val="0"/>
                <w:sz w:val="32"/>
                <w:szCs w:val="32"/>
                <w:lang w:bidi="ar"/>
              </w:rPr>
            </w:pPr>
          </w:p>
          <w:p w14:paraId="4D07358E">
            <w:pPr>
              <w:adjustRightInd w:val="0"/>
              <w:spacing w:line="520" w:lineRule="exact"/>
              <w:ind w:firstLine="0" w:firstLineChars="0"/>
              <w:jc w:val="center"/>
              <w:rPr>
                <w:rFonts w:eastAsia="仿宋_GB2312" w:cs="仿宋"/>
                <w:color w:val="000000"/>
                <w:kern w:val="0"/>
                <w:sz w:val="32"/>
                <w:szCs w:val="32"/>
                <w:lang w:bidi="ar"/>
              </w:rPr>
            </w:pPr>
          </w:p>
          <w:p w14:paraId="00875403">
            <w:pPr>
              <w:adjustRightInd w:val="0"/>
              <w:spacing w:line="520" w:lineRule="exact"/>
              <w:ind w:firstLine="0" w:firstLineChars="0"/>
              <w:jc w:val="center"/>
              <w:rPr>
                <w:rFonts w:eastAsia="仿宋_GB2312" w:cs="仿宋"/>
                <w:color w:val="000000"/>
                <w:kern w:val="0"/>
                <w:sz w:val="32"/>
                <w:szCs w:val="32"/>
                <w:lang w:bidi="ar"/>
              </w:rPr>
            </w:pPr>
          </w:p>
          <w:p w14:paraId="70FAFCB1">
            <w:pPr>
              <w:adjustRightInd w:val="0"/>
              <w:spacing w:line="520" w:lineRule="exact"/>
              <w:ind w:firstLine="0" w:firstLineChars="0"/>
              <w:jc w:val="center"/>
              <w:rPr>
                <w:rFonts w:eastAsia="仿宋_GB2312" w:cs="仿宋"/>
                <w:color w:val="000000"/>
                <w:kern w:val="0"/>
                <w:sz w:val="32"/>
                <w:szCs w:val="32"/>
                <w:lang w:bidi="ar"/>
              </w:rPr>
            </w:pPr>
          </w:p>
          <w:p w14:paraId="45D189BE">
            <w:pPr>
              <w:adjustRightInd w:val="0"/>
              <w:spacing w:line="520" w:lineRule="exact"/>
              <w:ind w:firstLine="0" w:firstLineChars="0"/>
              <w:jc w:val="center"/>
              <w:rPr>
                <w:rFonts w:eastAsia="仿宋_GB2312" w:cs="仿宋"/>
                <w:color w:val="000000"/>
                <w:kern w:val="0"/>
                <w:sz w:val="32"/>
                <w:szCs w:val="32"/>
                <w:lang w:bidi="ar"/>
              </w:rPr>
            </w:pPr>
          </w:p>
          <w:p w14:paraId="4FFEFC40">
            <w:pPr>
              <w:adjustRightInd w:val="0"/>
              <w:spacing w:line="520" w:lineRule="exact"/>
              <w:ind w:firstLine="0" w:firstLineChars="0"/>
              <w:jc w:val="center"/>
              <w:rPr>
                <w:rFonts w:eastAsia="仿宋_GB2312" w:cs="仿宋"/>
                <w:color w:val="000000"/>
                <w:kern w:val="0"/>
                <w:sz w:val="32"/>
                <w:szCs w:val="32"/>
                <w:lang w:bidi="ar"/>
              </w:rPr>
            </w:pPr>
          </w:p>
          <w:p w14:paraId="300FEDAC">
            <w:pPr>
              <w:adjustRightInd w:val="0"/>
              <w:spacing w:line="520" w:lineRule="exact"/>
              <w:ind w:firstLine="0" w:firstLineChars="0"/>
              <w:jc w:val="center"/>
              <w:rPr>
                <w:rFonts w:eastAsia="仿宋_GB2312" w:cs="仿宋"/>
                <w:color w:val="000000"/>
                <w:kern w:val="0"/>
                <w:sz w:val="32"/>
                <w:szCs w:val="32"/>
                <w:lang w:bidi="ar"/>
              </w:rPr>
            </w:pPr>
          </w:p>
          <w:p w14:paraId="5EB90E57">
            <w:pPr>
              <w:adjustRightInd w:val="0"/>
              <w:spacing w:line="520" w:lineRule="exact"/>
              <w:ind w:firstLine="0" w:firstLineChars="0"/>
              <w:jc w:val="center"/>
              <w:rPr>
                <w:rFonts w:eastAsia="仿宋_GB2312" w:cs="仿宋"/>
                <w:color w:val="000000"/>
                <w:kern w:val="0"/>
                <w:sz w:val="32"/>
                <w:szCs w:val="32"/>
                <w:lang w:bidi="ar"/>
              </w:rPr>
            </w:pPr>
          </w:p>
          <w:p w14:paraId="42F6F79E">
            <w:pPr>
              <w:adjustRightInd w:val="0"/>
              <w:spacing w:line="520" w:lineRule="exact"/>
              <w:ind w:firstLine="0" w:firstLineChars="0"/>
              <w:jc w:val="center"/>
              <w:rPr>
                <w:rFonts w:eastAsia="仿宋_GB2312" w:cs="仿宋"/>
                <w:color w:val="000000"/>
                <w:kern w:val="0"/>
                <w:sz w:val="32"/>
                <w:szCs w:val="32"/>
                <w:lang w:bidi="ar"/>
              </w:rPr>
            </w:pPr>
          </w:p>
          <w:p w14:paraId="579F2619">
            <w:pPr>
              <w:adjustRightInd w:val="0"/>
              <w:spacing w:line="520" w:lineRule="exact"/>
              <w:ind w:firstLine="0" w:firstLineChars="0"/>
              <w:jc w:val="center"/>
              <w:rPr>
                <w:rFonts w:eastAsia="仿宋_GB2312" w:cs="仿宋"/>
                <w:color w:val="000000"/>
                <w:kern w:val="0"/>
                <w:sz w:val="32"/>
                <w:szCs w:val="32"/>
                <w:lang w:bidi="ar"/>
              </w:rPr>
            </w:pPr>
          </w:p>
          <w:p w14:paraId="4B9D6258">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集体活动</w:t>
            </w:r>
          </w:p>
        </w:tc>
        <w:tc>
          <w:tcPr>
            <w:tcW w:w="907" w:type="pct"/>
            <w:vAlign w:val="center"/>
          </w:tcPr>
          <w:p w14:paraId="7264EF8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参与学院组织的集体性活动或校级安排学院组织同学参加的活动</w:t>
            </w:r>
          </w:p>
        </w:tc>
        <w:tc>
          <w:tcPr>
            <w:tcW w:w="681" w:type="pct"/>
            <w:vAlign w:val="center"/>
          </w:tcPr>
          <w:p w14:paraId="4ED12D51">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8</w:t>
            </w:r>
            <w:r>
              <w:rPr>
                <w:rFonts w:hint="eastAsia" w:eastAsia="仿宋_GB2312" w:cs="仿宋"/>
                <w:kern w:val="0"/>
                <w:sz w:val="32"/>
                <w:szCs w:val="32"/>
                <w:lang w:bidi="ar"/>
              </w:rPr>
              <w:t>/次</w:t>
            </w:r>
          </w:p>
        </w:tc>
        <w:tc>
          <w:tcPr>
            <w:tcW w:w="2131" w:type="pct"/>
            <w:vMerge w:val="restart"/>
            <w:vAlign w:val="center"/>
          </w:tcPr>
          <w:p w14:paraId="2FC7959C">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1.集体活动分采取累积计分制，以实际</w:t>
            </w:r>
            <w:r>
              <w:rPr>
                <w:rFonts w:hint="eastAsia" w:eastAsia="仿宋_GB2312" w:cs="仿宋"/>
                <w:b/>
                <w:bCs/>
                <w:color w:val="000000"/>
                <w:kern w:val="0"/>
                <w:sz w:val="32"/>
                <w:szCs w:val="32"/>
                <w:lang w:bidi="ar"/>
              </w:rPr>
              <w:t>活动参与记录</w:t>
            </w:r>
            <w:r>
              <w:rPr>
                <w:rFonts w:hint="eastAsia" w:eastAsia="仿宋_GB2312" w:cs="仿宋"/>
                <w:color w:val="000000"/>
                <w:kern w:val="0"/>
                <w:sz w:val="32"/>
                <w:szCs w:val="32"/>
                <w:lang w:bidi="ar"/>
              </w:rPr>
              <w:t>为依据，由各班班委集体审核认定后予以计分，累计最高分不超过50分。</w:t>
            </w:r>
          </w:p>
          <w:p w14:paraId="560CA6BF">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2.参与由学院、班级、团支部、</w:t>
            </w:r>
            <w:bookmarkStart w:id="4" w:name="OLE_LINK2"/>
            <w:r>
              <w:rPr>
                <w:rFonts w:hint="eastAsia" w:eastAsia="仿宋_GB2312" w:cs="仿宋"/>
                <w:color w:val="000000"/>
                <w:kern w:val="0"/>
                <w:sz w:val="32"/>
                <w:szCs w:val="32"/>
                <w:lang w:bidi="ar"/>
              </w:rPr>
              <w:t>党支部</w:t>
            </w:r>
            <w:bookmarkEnd w:id="4"/>
            <w:r>
              <w:rPr>
                <w:rFonts w:hint="eastAsia" w:eastAsia="仿宋_GB2312" w:cs="仿宋"/>
                <w:color w:val="000000"/>
                <w:kern w:val="0"/>
                <w:sz w:val="32"/>
                <w:szCs w:val="32"/>
                <w:lang w:bidi="ar"/>
              </w:rPr>
              <w:t>举办的活动（不含党支部组织的“三会一课”，班级、团支部组织的各类集体会议），须以所在班级学生干部保留的签到证明或现场照片为依据。</w:t>
            </w:r>
          </w:p>
          <w:p w14:paraId="46A4C790">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3.参与学院学生团体或组织举办的活动，由学生自主上报，并提供签到记录、刷卡记录或包含学生本人的现场照片原图等有效证明材料。</w:t>
            </w:r>
          </w:p>
          <w:p w14:paraId="20CBAD1C">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4.文化素质教育讲座、课外研学讲座、社会实践公开课等本科生完成学位所需的必修实践活动，不予计分。</w:t>
            </w:r>
          </w:p>
          <w:p w14:paraId="2155C2F0">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5.在活动中表现积极、完成度良好，并获得荣誉表彰者，可酌情加1-2分。</w:t>
            </w:r>
          </w:p>
          <w:p w14:paraId="754B9A18">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6.已在SRTP系统内认定的竞赛，按照科研竞赛部分计分，不在本部分重复计算。</w:t>
            </w:r>
          </w:p>
        </w:tc>
      </w:tr>
      <w:tr w14:paraId="6A21D3B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79" w:hRule="atLeast"/>
          <w:jc w:val="center"/>
        </w:trPr>
        <w:tc>
          <w:tcPr>
            <w:tcW w:w="298" w:type="pct"/>
            <w:vMerge w:val="continue"/>
            <w:vAlign w:val="center"/>
          </w:tcPr>
          <w:p w14:paraId="1E23A3D7">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03755039">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107DAF5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参与学院党支部、班级、团支部举办的活动（含成材直通车）</w:t>
            </w:r>
          </w:p>
        </w:tc>
        <w:tc>
          <w:tcPr>
            <w:tcW w:w="681" w:type="pct"/>
            <w:vAlign w:val="center"/>
          </w:tcPr>
          <w:p w14:paraId="00CB75A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5</w:t>
            </w:r>
            <w:r>
              <w:rPr>
                <w:rFonts w:hint="eastAsia" w:eastAsia="仿宋_GB2312" w:cs="仿宋"/>
                <w:kern w:val="0"/>
                <w:sz w:val="32"/>
                <w:szCs w:val="32"/>
                <w:lang w:bidi="ar"/>
              </w:rPr>
              <w:t>/次</w:t>
            </w:r>
          </w:p>
        </w:tc>
        <w:tc>
          <w:tcPr>
            <w:tcW w:w="2131" w:type="pct"/>
            <w:vMerge w:val="continue"/>
            <w:vAlign w:val="center"/>
          </w:tcPr>
          <w:p w14:paraId="33E4CF7E">
            <w:pPr>
              <w:adjustRightInd w:val="0"/>
              <w:spacing w:line="520" w:lineRule="exact"/>
              <w:ind w:firstLine="0" w:firstLineChars="0"/>
              <w:rPr>
                <w:rFonts w:eastAsia="仿宋_GB2312" w:cs="仿宋"/>
                <w:color w:val="000000"/>
                <w:kern w:val="0"/>
                <w:sz w:val="32"/>
                <w:szCs w:val="32"/>
                <w:lang w:bidi="ar"/>
              </w:rPr>
            </w:pPr>
          </w:p>
        </w:tc>
      </w:tr>
      <w:tr w14:paraId="3C3C61F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22" w:hRule="atLeast"/>
          <w:jc w:val="center"/>
        </w:trPr>
        <w:tc>
          <w:tcPr>
            <w:tcW w:w="298" w:type="pct"/>
            <w:vMerge w:val="continue"/>
            <w:vAlign w:val="center"/>
          </w:tcPr>
          <w:p w14:paraId="37970B91">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5371ED7C">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2FC7218B">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参与学院学生团体或组织（学生会、科协、就业指导中心、资助中心、心育中心等）举办的活动</w:t>
            </w:r>
          </w:p>
        </w:tc>
        <w:tc>
          <w:tcPr>
            <w:tcW w:w="681" w:type="pct"/>
            <w:vAlign w:val="center"/>
          </w:tcPr>
          <w:p w14:paraId="188C111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4</w:t>
            </w:r>
            <w:r>
              <w:rPr>
                <w:rFonts w:hint="eastAsia" w:eastAsia="仿宋_GB2312" w:cs="仿宋"/>
                <w:kern w:val="0"/>
                <w:sz w:val="32"/>
                <w:szCs w:val="32"/>
                <w:lang w:bidi="ar"/>
              </w:rPr>
              <w:t>/次</w:t>
            </w:r>
          </w:p>
        </w:tc>
        <w:tc>
          <w:tcPr>
            <w:tcW w:w="2131" w:type="pct"/>
            <w:vMerge w:val="continue"/>
            <w:vAlign w:val="center"/>
          </w:tcPr>
          <w:p w14:paraId="17512BB5">
            <w:pPr>
              <w:adjustRightInd w:val="0"/>
              <w:spacing w:line="520" w:lineRule="exact"/>
              <w:ind w:firstLine="0" w:firstLineChars="0"/>
              <w:rPr>
                <w:rFonts w:eastAsia="仿宋_GB2312" w:cs="仿宋"/>
                <w:color w:val="000000"/>
                <w:kern w:val="0"/>
                <w:sz w:val="32"/>
                <w:szCs w:val="32"/>
                <w:lang w:bidi="ar"/>
              </w:rPr>
            </w:pPr>
          </w:p>
        </w:tc>
      </w:tr>
      <w:tr w14:paraId="04F9F04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22" w:hRule="atLeast"/>
          <w:jc w:val="center"/>
        </w:trPr>
        <w:tc>
          <w:tcPr>
            <w:tcW w:w="298" w:type="pct"/>
            <w:vMerge w:val="continue"/>
            <w:vAlign w:val="center"/>
          </w:tcPr>
          <w:p w14:paraId="4E28DAA6">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00A1FB8C">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7B302C1B">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参与校史校情知识竞赛、党史国情知识竞赛答题，获27-30分/24-26分</w:t>
            </w:r>
          </w:p>
        </w:tc>
        <w:tc>
          <w:tcPr>
            <w:tcW w:w="681" w:type="pct"/>
            <w:vAlign w:val="center"/>
          </w:tcPr>
          <w:p w14:paraId="4988790F">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2/1(每轮）</w:t>
            </w:r>
          </w:p>
        </w:tc>
        <w:tc>
          <w:tcPr>
            <w:tcW w:w="2131" w:type="pct"/>
            <w:vMerge w:val="continue"/>
            <w:vAlign w:val="center"/>
          </w:tcPr>
          <w:p w14:paraId="6DE4CAD5">
            <w:pPr>
              <w:adjustRightInd w:val="0"/>
              <w:spacing w:line="520" w:lineRule="exact"/>
              <w:ind w:firstLine="0" w:firstLineChars="0"/>
              <w:rPr>
                <w:rFonts w:eastAsia="仿宋_GB2312" w:cs="仿宋"/>
                <w:color w:val="000000"/>
                <w:kern w:val="0"/>
                <w:sz w:val="32"/>
                <w:szCs w:val="32"/>
                <w:lang w:bidi="ar"/>
              </w:rPr>
            </w:pPr>
          </w:p>
        </w:tc>
      </w:tr>
      <w:tr w14:paraId="18DDF99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22" w:hRule="atLeast"/>
          <w:jc w:val="center"/>
        </w:trPr>
        <w:tc>
          <w:tcPr>
            <w:tcW w:w="298" w:type="pct"/>
            <w:vMerge w:val="continue"/>
            <w:vAlign w:val="center"/>
          </w:tcPr>
          <w:p w14:paraId="3688A544">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0329A8E0">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6DBC8C2B">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完成宪法卫士答题活动</w:t>
            </w:r>
          </w:p>
        </w:tc>
        <w:tc>
          <w:tcPr>
            <w:tcW w:w="681" w:type="pct"/>
            <w:vAlign w:val="center"/>
          </w:tcPr>
          <w:p w14:paraId="56A42496">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w:t>
            </w:r>
          </w:p>
        </w:tc>
        <w:tc>
          <w:tcPr>
            <w:tcW w:w="2131" w:type="pct"/>
            <w:vMerge w:val="continue"/>
            <w:vAlign w:val="center"/>
          </w:tcPr>
          <w:p w14:paraId="7370590D">
            <w:pPr>
              <w:adjustRightInd w:val="0"/>
              <w:spacing w:line="520" w:lineRule="exact"/>
              <w:ind w:firstLine="0" w:firstLineChars="0"/>
              <w:rPr>
                <w:rFonts w:eastAsia="仿宋_GB2312" w:cs="仿宋"/>
                <w:color w:val="000000"/>
                <w:kern w:val="0"/>
                <w:sz w:val="32"/>
                <w:szCs w:val="32"/>
                <w:lang w:bidi="ar"/>
              </w:rPr>
            </w:pPr>
          </w:p>
        </w:tc>
      </w:tr>
      <w:tr w14:paraId="01B54AD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298" w:type="pct"/>
            <w:vMerge w:val="continue"/>
            <w:vAlign w:val="center"/>
          </w:tcPr>
          <w:p w14:paraId="29928CE1">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restart"/>
            <w:vAlign w:val="center"/>
          </w:tcPr>
          <w:p w14:paraId="5DCCB529">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集体荣誉</w:t>
            </w:r>
          </w:p>
        </w:tc>
        <w:tc>
          <w:tcPr>
            <w:tcW w:w="907" w:type="pct"/>
            <w:vAlign w:val="center"/>
          </w:tcPr>
          <w:p w14:paraId="369AAAB5">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所在集体获省级及以上荣誉表彰（包括但不限于省级先进班集体、样板党支部、五四集体奖章等）</w:t>
            </w:r>
          </w:p>
        </w:tc>
        <w:tc>
          <w:tcPr>
            <w:tcW w:w="681" w:type="pct"/>
            <w:vAlign w:val="center"/>
          </w:tcPr>
          <w:p w14:paraId="3AD828D8">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40</w:t>
            </w:r>
          </w:p>
        </w:tc>
        <w:tc>
          <w:tcPr>
            <w:tcW w:w="2131" w:type="pct"/>
            <w:vMerge w:val="restart"/>
            <w:vAlign w:val="center"/>
          </w:tcPr>
          <w:p w14:paraId="1B335266">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1.集体荣誉总分中，班长/党支书/团支书各获得总分的50%；班委/党支委/团支委各获得总分的30%；其余每位集体成员各获得总分的20%。</w:t>
            </w:r>
          </w:p>
          <w:p w14:paraId="6A591F89">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2.集体活动分和集体荣誉分可叠加，但集体意识部分总分不超过100分。</w:t>
            </w:r>
          </w:p>
        </w:tc>
      </w:tr>
      <w:tr w14:paraId="0C820C4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54" w:hRule="atLeast"/>
          <w:jc w:val="center"/>
        </w:trPr>
        <w:tc>
          <w:tcPr>
            <w:tcW w:w="298" w:type="pct"/>
            <w:vMerge w:val="continue"/>
            <w:vAlign w:val="center"/>
          </w:tcPr>
          <w:p w14:paraId="4145A088">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10633AD5">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59E88D8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所在集体获校国旗团支部/国旗团支部提名/五四红旗团支部/优秀团支部/</w:t>
            </w:r>
          </w:p>
        </w:tc>
        <w:tc>
          <w:tcPr>
            <w:tcW w:w="681" w:type="pct"/>
            <w:vAlign w:val="center"/>
          </w:tcPr>
          <w:p w14:paraId="077D5736">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35/30/25/15</w:t>
            </w:r>
          </w:p>
        </w:tc>
        <w:tc>
          <w:tcPr>
            <w:tcW w:w="2131" w:type="pct"/>
            <w:vMerge w:val="continue"/>
            <w:vAlign w:val="center"/>
          </w:tcPr>
          <w:p w14:paraId="52D70F9A">
            <w:pPr>
              <w:adjustRightInd w:val="0"/>
              <w:spacing w:line="520" w:lineRule="exact"/>
              <w:ind w:firstLine="0" w:firstLineChars="0"/>
              <w:rPr>
                <w:rFonts w:eastAsia="仿宋_GB2312" w:cs="仿宋"/>
                <w:color w:val="000000"/>
                <w:kern w:val="0"/>
                <w:sz w:val="32"/>
                <w:szCs w:val="32"/>
                <w:lang w:bidi="ar"/>
              </w:rPr>
            </w:pPr>
          </w:p>
        </w:tc>
      </w:tr>
      <w:tr w14:paraId="5B111F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54" w:hRule="atLeast"/>
          <w:jc w:val="center"/>
        </w:trPr>
        <w:tc>
          <w:tcPr>
            <w:tcW w:w="298" w:type="pct"/>
            <w:vMerge w:val="continue"/>
            <w:vAlign w:val="center"/>
          </w:tcPr>
          <w:p w14:paraId="01FE163E">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336D3C1A">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0736210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所在集体获校十佳党支部/校先进班集体</w:t>
            </w:r>
          </w:p>
        </w:tc>
        <w:tc>
          <w:tcPr>
            <w:tcW w:w="681" w:type="pct"/>
            <w:vAlign w:val="center"/>
          </w:tcPr>
          <w:p w14:paraId="3999F469">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30/25</w:t>
            </w:r>
          </w:p>
        </w:tc>
        <w:tc>
          <w:tcPr>
            <w:tcW w:w="2131" w:type="pct"/>
            <w:vMerge w:val="continue"/>
            <w:vAlign w:val="center"/>
          </w:tcPr>
          <w:p w14:paraId="5D5BBB7F">
            <w:pPr>
              <w:adjustRightInd w:val="0"/>
              <w:spacing w:line="520" w:lineRule="exact"/>
              <w:ind w:firstLine="0" w:firstLineChars="0"/>
              <w:rPr>
                <w:rFonts w:eastAsia="仿宋_GB2312" w:cs="仿宋"/>
                <w:color w:val="000000"/>
                <w:kern w:val="0"/>
                <w:sz w:val="32"/>
                <w:szCs w:val="32"/>
                <w:lang w:bidi="ar"/>
              </w:rPr>
            </w:pPr>
          </w:p>
        </w:tc>
      </w:tr>
      <w:tr w14:paraId="4663B18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54" w:hRule="atLeast"/>
          <w:jc w:val="center"/>
        </w:trPr>
        <w:tc>
          <w:tcPr>
            <w:tcW w:w="298" w:type="pct"/>
            <w:vMerge w:val="continue"/>
            <w:vAlign w:val="center"/>
          </w:tcPr>
          <w:p w14:paraId="31957EE9">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0D8BCAC3">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2C58C885">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所在集体领航工程结项校级优秀/良好</w:t>
            </w:r>
          </w:p>
        </w:tc>
        <w:tc>
          <w:tcPr>
            <w:tcW w:w="681" w:type="pct"/>
            <w:vAlign w:val="center"/>
          </w:tcPr>
          <w:p w14:paraId="32BB9AFB">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20/15</w:t>
            </w:r>
          </w:p>
        </w:tc>
        <w:tc>
          <w:tcPr>
            <w:tcW w:w="2131" w:type="pct"/>
            <w:vMerge w:val="continue"/>
            <w:vAlign w:val="center"/>
          </w:tcPr>
          <w:p w14:paraId="50730AB4">
            <w:pPr>
              <w:adjustRightInd w:val="0"/>
              <w:spacing w:line="520" w:lineRule="exact"/>
              <w:ind w:firstLine="0" w:firstLineChars="0"/>
              <w:rPr>
                <w:rFonts w:eastAsia="仿宋_GB2312" w:cs="仿宋"/>
                <w:color w:val="000000"/>
                <w:kern w:val="0"/>
                <w:sz w:val="32"/>
                <w:szCs w:val="32"/>
                <w:lang w:bidi="ar"/>
              </w:rPr>
            </w:pPr>
          </w:p>
        </w:tc>
      </w:tr>
      <w:tr w14:paraId="2461761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54" w:hRule="atLeast"/>
          <w:jc w:val="center"/>
        </w:trPr>
        <w:tc>
          <w:tcPr>
            <w:tcW w:w="298" w:type="pct"/>
            <w:vMerge w:val="continue"/>
            <w:vAlign w:val="center"/>
          </w:tcPr>
          <w:p w14:paraId="1829CA30">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4E71616F">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4B0F95E5">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所在集体磐石计划结项校级优秀/良好</w:t>
            </w:r>
          </w:p>
        </w:tc>
        <w:tc>
          <w:tcPr>
            <w:tcW w:w="681" w:type="pct"/>
            <w:vAlign w:val="center"/>
          </w:tcPr>
          <w:p w14:paraId="2A6FCE04">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20/15</w:t>
            </w:r>
          </w:p>
        </w:tc>
        <w:tc>
          <w:tcPr>
            <w:tcW w:w="2131" w:type="pct"/>
            <w:vMerge w:val="continue"/>
            <w:vAlign w:val="center"/>
          </w:tcPr>
          <w:p w14:paraId="1291B00C">
            <w:pPr>
              <w:adjustRightInd w:val="0"/>
              <w:spacing w:line="520" w:lineRule="exact"/>
              <w:ind w:firstLine="0" w:firstLineChars="0"/>
              <w:rPr>
                <w:rFonts w:eastAsia="仿宋_GB2312" w:cs="仿宋"/>
                <w:color w:val="000000"/>
                <w:kern w:val="0"/>
                <w:sz w:val="32"/>
                <w:szCs w:val="32"/>
                <w:lang w:bidi="ar"/>
              </w:rPr>
            </w:pPr>
          </w:p>
        </w:tc>
      </w:tr>
      <w:tr w14:paraId="1999BB7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54" w:hRule="atLeast"/>
          <w:jc w:val="center"/>
        </w:trPr>
        <w:tc>
          <w:tcPr>
            <w:tcW w:w="298" w:type="pct"/>
            <w:vMerge w:val="continue"/>
            <w:vAlign w:val="center"/>
          </w:tcPr>
          <w:p w14:paraId="3D01DC90">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6C10A124">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739DB930">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代表学院参加东南大学校史校情知识竞赛、党史国情知识竞赛的决赛，获特/一/二/三等奖</w:t>
            </w:r>
          </w:p>
        </w:tc>
        <w:tc>
          <w:tcPr>
            <w:tcW w:w="681" w:type="pct"/>
            <w:vAlign w:val="center"/>
          </w:tcPr>
          <w:p w14:paraId="1A2D8DEA">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15/14/12/10</w:t>
            </w:r>
          </w:p>
          <w:p w14:paraId="36A797D3">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（每人）</w:t>
            </w:r>
          </w:p>
        </w:tc>
        <w:tc>
          <w:tcPr>
            <w:tcW w:w="2131" w:type="pct"/>
            <w:vMerge w:val="continue"/>
            <w:vAlign w:val="center"/>
          </w:tcPr>
          <w:p w14:paraId="250B6D7D">
            <w:pPr>
              <w:adjustRightInd w:val="0"/>
              <w:spacing w:line="520" w:lineRule="exact"/>
              <w:ind w:firstLine="0" w:firstLineChars="0"/>
              <w:rPr>
                <w:rFonts w:eastAsia="仿宋_GB2312" w:cs="仿宋"/>
                <w:color w:val="000000"/>
                <w:kern w:val="0"/>
                <w:sz w:val="32"/>
                <w:szCs w:val="32"/>
                <w:lang w:bidi="ar"/>
              </w:rPr>
            </w:pPr>
          </w:p>
        </w:tc>
      </w:tr>
      <w:tr w14:paraId="0DAD744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17" w:hRule="atLeast"/>
          <w:jc w:val="center"/>
        </w:trPr>
        <w:tc>
          <w:tcPr>
            <w:tcW w:w="298" w:type="pct"/>
            <w:vMerge w:val="restart"/>
            <w:vAlign w:val="center"/>
          </w:tcPr>
          <w:p w14:paraId="1F5FB46F">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b/>
                <w:bCs/>
                <w:color w:val="000000"/>
                <w:kern w:val="0"/>
                <w:sz w:val="32"/>
                <w:szCs w:val="32"/>
                <w:lang w:bidi="ar"/>
              </w:rPr>
              <w:t>全面发展</w:t>
            </w:r>
          </w:p>
        </w:tc>
        <w:tc>
          <w:tcPr>
            <w:tcW w:w="981" w:type="pct"/>
            <w:gridSpan w:val="2"/>
            <w:vMerge w:val="restart"/>
            <w:vAlign w:val="center"/>
          </w:tcPr>
          <w:p w14:paraId="22FEDF61">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劳育卫生</w:t>
            </w:r>
          </w:p>
        </w:tc>
        <w:tc>
          <w:tcPr>
            <w:tcW w:w="1589" w:type="pct"/>
            <w:gridSpan w:val="2"/>
            <w:vAlign w:val="center"/>
          </w:tcPr>
          <w:p w14:paraId="64139927">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按照学校提供的卫生分（百分制）/10折算得到卫生基础分</w:t>
            </w:r>
          </w:p>
        </w:tc>
        <w:tc>
          <w:tcPr>
            <w:tcW w:w="2131" w:type="pct"/>
            <w:vMerge w:val="restart"/>
            <w:vAlign w:val="center"/>
          </w:tcPr>
          <w:p w14:paraId="01F15DD3">
            <w:pPr>
              <w:tabs>
                <w:tab w:val="left" w:pos="312"/>
              </w:tabs>
              <w:adjustRightInd w:val="0"/>
              <w:spacing w:line="520" w:lineRule="exact"/>
              <w:ind w:firstLine="0" w:firstLineChars="0"/>
              <w:rPr>
                <w:rFonts w:eastAsia="仿宋_GB2312" w:cs="仿宋"/>
                <w:color w:val="000000"/>
                <w:kern w:val="0"/>
                <w:sz w:val="32"/>
                <w:szCs w:val="32"/>
                <w:lang w:bidi="ar"/>
              </w:rPr>
            </w:pPr>
          </w:p>
          <w:p w14:paraId="594E4B84">
            <w:pPr>
              <w:tabs>
                <w:tab w:val="left" w:pos="312"/>
              </w:tabs>
              <w:adjustRightInd w:val="0"/>
              <w:spacing w:line="520" w:lineRule="exact"/>
              <w:ind w:firstLine="0" w:firstLineChars="0"/>
              <w:rPr>
                <w:rFonts w:eastAsia="仿宋_GB2312" w:cs="仿宋"/>
                <w:color w:val="000000"/>
                <w:kern w:val="0"/>
                <w:sz w:val="32"/>
                <w:szCs w:val="32"/>
                <w:lang w:bidi="ar"/>
              </w:rPr>
            </w:pPr>
          </w:p>
          <w:p w14:paraId="7A693CC3">
            <w:pPr>
              <w:tabs>
                <w:tab w:val="left" w:pos="312"/>
              </w:tabs>
              <w:adjustRightInd w:val="0"/>
              <w:spacing w:line="520" w:lineRule="exact"/>
              <w:ind w:firstLine="0" w:firstLineChars="0"/>
              <w:rPr>
                <w:rFonts w:eastAsia="仿宋_GB2312" w:cs="仿宋"/>
                <w:color w:val="000000"/>
                <w:kern w:val="0"/>
                <w:sz w:val="32"/>
                <w:szCs w:val="32"/>
                <w:lang w:bidi="ar"/>
              </w:rPr>
            </w:pPr>
          </w:p>
          <w:p w14:paraId="5CC475F8">
            <w:pPr>
              <w:tabs>
                <w:tab w:val="left" w:pos="312"/>
              </w:tabs>
              <w:adjustRightInd w:val="0"/>
              <w:spacing w:line="520" w:lineRule="exact"/>
              <w:ind w:firstLine="0" w:firstLineChars="0"/>
              <w:rPr>
                <w:rFonts w:eastAsia="仿宋_GB2312" w:cs="仿宋"/>
                <w:color w:val="000000"/>
                <w:kern w:val="0"/>
                <w:sz w:val="32"/>
                <w:szCs w:val="32"/>
                <w:lang w:bidi="ar"/>
              </w:rPr>
            </w:pPr>
          </w:p>
          <w:p w14:paraId="6D2F5D05">
            <w:pPr>
              <w:tabs>
                <w:tab w:val="left" w:pos="312"/>
              </w:tabs>
              <w:adjustRightInd w:val="0"/>
              <w:spacing w:line="520" w:lineRule="exact"/>
              <w:ind w:firstLine="0" w:firstLineChars="0"/>
              <w:rPr>
                <w:rFonts w:eastAsia="仿宋_GB2312" w:cs="仿宋"/>
                <w:color w:val="000000"/>
                <w:kern w:val="0"/>
                <w:sz w:val="32"/>
                <w:szCs w:val="32"/>
                <w:lang w:bidi="ar"/>
              </w:rPr>
            </w:pPr>
          </w:p>
          <w:p w14:paraId="33E91BB5">
            <w:pPr>
              <w:tabs>
                <w:tab w:val="left" w:pos="312"/>
              </w:tabs>
              <w:adjustRightInd w:val="0"/>
              <w:spacing w:line="520" w:lineRule="exact"/>
              <w:ind w:firstLine="0" w:firstLineChars="0"/>
              <w:rPr>
                <w:rFonts w:eastAsia="仿宋_GB2312" w:cs="仿宋"/>
                <w:color w:val="000000"/>
                <w:kern w:val="0"/>
                <w:sz w:val="32"/>
                <w:szCs w:val="32"/>
                <w:lang w:bidi="ar"/>
              </w:rPr>
            </w:pPr>
          </w:p>
          <w:p w14:paraId="6372B207">
            <w:pPr>
              <w:tabs>
                <w:tab w:val="left" w:pos="312"/>
              </w:tabs>
              <w:adjustRightInd w:val="0"/>
              <w:spacing w:line="520" w:lineRule="exact"/>
              <w:ind w:firstLine="0" w:firstLineChars="0"/>
              <w:rPr>
                <w:rFonts w:eastAsia="仿宋_GB2312" w:cs="仿宋"/>
                <w:color w:val="000000"/>
                <w:kern w:val="0"/>
                <w:sz w:val="32"/>
                <w:szCs w:val="32"/>
                <w:lang w:bidi="ar"/>
              </w:rPr>
            </w:pPr>
          </w:p>
          <w:p w14:paraId="25AFECBA">
            <w:pPr>
              <w:tabs>
                <w:tab w:val="left" w:pos="312"/>
              </w:tabs>
              <w:adjustRightInd w:val="0"/>
              <w:spacing w:line="520" w:lineRule="exact"/>
              <w:ind w:firstLine="0" w:firstLineChars="0"/>
              <w:rPr>
                <w:rFonts w:eastAsia="仿宋_GB2312" w:cs="仿宋"/>
                <w:color w:val="000000"/>
                <w:kern w:val="0"/>
                <w:sz w:val="32"/>
                <w:szCs w:val="32"/>
                <w:lang w:bidi="ar"/>
              </w:rPr>
            </w:pPr>
          </w:p>
          <w:p w14:paraId="6C2AC338">
            <w:pPr>
              <w:tabs>
                <w:tab w:val="left" w:pos="312"/>
              </w:tabs>
              <w:adjustRightInd w:val="0"/>
              <w:spacing w:line="520" w:lineRule="exact"/>
              <w:ind w:firstLine="0" w:firstLineChars="0"/>
              <w:rPr>
                <w:rFonts w:eastAsia="仿宋_GB2312" w:cs="仿宋"/>
                <w:color w:val="000000"/>
                <w:kern w:val="0"/>
                <w:sz w:val="32"/>
                <w:szCs w:val="32"/>
                <w:lang w:bidi="ar"/>
              </w:rPr>
            </w:pPr>
          </w:p>
          <w:p w14:paraId="24E6F587">
            <w:pPr>
              <w:tabs>
                <w:tab w:val="left" w:pos="312"/>
              </w:tabs>
              <w:adjustRightInd w:val="0"/>
              <w:spacing w:line="520" w:lineRule="exact"/>
              <w:ind w:firstLine="0" w:firstLineChars="0"/>
              <w:rPr>
                <w:rFonts w:eastAsia="仿宋_GB2312" w:cs="仿宋"/>
                <w:color w:val="000000"/>
                <w:kern w:val="0"/>
                <w:sz w:val="32"/>
                <w:szCs w:val="32"/>
                <w:lang w:bidi="ar"/>
              </w:rPr>
            </w:pPr>
          </w:p>
          <w:p w14:paraId="483C9DD4">
            <w:pPr>
              <w:numPr>
                <w:ilvl w:val="0"/>
                <w:numId w:val="6"/>
              </w:num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卫生基础分、体育基础分为每位同学均有的基础分，按照上下两学期平均分计。</w:t>
            </w:r>
          </w:p>
          <w:p w14:paraId="2CC0DD42">
            <w:pPr>
              <w:numPr>
                <w:ilvl w:val="0"/>
                <w:numId w:val="6"/>
              </w:num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参与院系杯、新生杯两类校级群体体育赛事时，教练或队长按总分的50%计；队员每人按总分的25%计。其余群体赛事中，队员按照总分的20%计，教练或队长得分为队员得分基础上，依据团队名次额外加分：获1-2名/3-4名/5-8名，分别加3/2/1分。</w:t>
            </w:r>
          </w:p>
          <w:p w14:paraId="42B080E2">
            <w:pPr>
              <w:numPr>
                <w:ilvl w:val="0"/>
                <w:numId w:val="6"/>
              </w:num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同一赛事多次获奖或同一比赛多个作品获奖，最多计2次分。</w:t>
            </w:r>
          </w:p>
          <w:p w14:paraId="54D91669">
            <w:pPr>
              <w:numPr>
                <w:ilvl w:val="0"/>
                <w:numId w:val="6"/>
              </w:num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全面发展不同类别之间得分可叠加，但同一活动仅取最高分。</w:t>
            </w:r>
          </w:p>
        </w:tc>
      </w:tr>
      <w:tr w14:paraId="5BF3AA5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0" w:hRule="atLeast"/>
          <w:jc w:val="center"/>
        </w:trPr>
        <w:tc>
          <w:tcPr>
            <w:tcW w:w="298" w:type="pct"/>
            <w:vMerge w:val="continue"/>
            <w:vAlign w:val="center"/>
          </w:tcPr>
          <w:p w14:paraId="25F15E7F">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230BBE60">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71EFBD2B">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所在宿舍获校卫生示范/优秀宿舍</w:t>
            </w:r>
          </w:p>
        </w:tc>
        <w:tc>
          <w:tcPr>
            <w:tcW w:w="681" w:type="pct"/>
            <w:vAlign w:val="center"/>
          </w:tcPr>
          <w:p w14:paraId="0B711A5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5/2</w:t>
            </w:r>
          </w:p>
        </w:tc>
        <w:tc>
          <w:tcPr>
            <w:tcW w:w="2131" w:type="pct"/>
            <w:vMerge w:val="continue"/>
            <w:vAlign w:val="center"/>
          </w:tcPr>
          <w:p w14:paraId="451E6B3C">
            <w:pPr>
              <w:adjustRightInd w:val="0"/>
              <w:spacing w:line="520" w:lineRule="exact"/>
              <w:ind w:firstLine="0" w:firstLineChars="0"/>
              <w:jc w:val="center"/>
              <w:rPr>
                <w:rFonts w:eastAsia="仿宋_GB2312" w:cs="仿宋"/>
                <w:color w:val="000000"/>
                <w:kern w:val="0"/>
                <w:sz w:val="32"/>
                <w:szCs w:val="32"/>
                <w:lang w:bidi="ar"/>
              </w:rPr>
            </w:pPr>
          </w:p>
        </w:tc>
      </w:tr>
      <w:tr w14:paraId="2758DE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0" w:hRule="atLeast"/>
          <w:jc w:val="center"/>
        </w:trPr>
        <w:tc>
          <w:tcPr>
            <w:tcW w:w="298" w:type="pct"/>
            <w:vMerge w:val="continue"/>
            <w:vAlign w:val="center"/>
          </w:tcPr>
          <w:p w14:paraId="4971FD4F">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70929E35">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3484C57C">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耕读园项目验收优秀</w:t>
            </w:r>
          </w:p>
        </w:tc>
        <w:tc>
          <w:tcPr>
            <w:tcW w:w="681" w:type="pct"/>
            <w:vAlign w:val="center"/>
          </w:tcPr>
          <w:p w14:paraId="2FE24FB1">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4</w:t>
            </w:r>
          </w:p>
        </w:tc>
        <w:tc>
          <w:tcPr>
            <w:tcW w:w="2131" w:type="pct"/>
            <w:vMerge w:val="continue"/>
            <w:vAlign w:val="center"/>
          </w:tcPr>
          <w:p w14:paraId="37F7EA65">
            <w:pPr>
              <w:adjustRightInd w:val="0"/>
              <w:spacing w:line="520" w:lineRule="exact"/>
              <w:ind w:firstLine="0" w:firstLineChars="0"/>
              <w:jc w:val="center"/>
              <w:rPr>
                <w:rFonts w:eastAsia="仿宋_GB2312" w:cs="仿宋"/>
                <w:color w:val="000000"/>
                <w:kern w:val="0"/>
                <w:sz w:val="32"/>
                <w:szCs w:val="32"/>
                <w:lang w:bidi="ar"/>
              </w:rPr>
            </w:pPr>
          </w:p>
        </w:tc>
      </w:tr>
      <w:tr w14:paraId="542E234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0" w:hRule="atLeast"/>
          <w:jc w:val="center"/>
        </w:trPr>
        <w:tc>
          <w:tcPr>
            <w:tcW w:w="298" w:type="pct"/>
            <w:vMerge w:val="continue"/>
            <w:vAlign w:val="center"/>
          </w:tcPr>
          <w:p w14:paraId="02076594">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restart"/>
            <w:vAlign w:val="center"/>
          </w:tcPr>
          <w:p w14:paraId="708D6B9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体育运动</w:t>
            </w:r>
          </w:p>
        </w:tc>
        <w:tc>
          <w:tcPr>
            <w:tcW w:w="1589" w:type="pct"/>
            <w:gridSpan w:val="2"/>
            <w:vAlign w:val="center"/>
          </w:tcPr>
          <w:p w14:paraId="77DAC1B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按照体育成绩（百分制）/10折算得到体育基础分</w:t>
            </w:r>
          </w:p>
        </w:tc>
        <w:tc>
          <w:tcPr>
            <w:tcW w:w="2131" w:type="pct"/>
            <w:vMerge w:val="continue"/>
            <w:vAlign w:val="center"/>
          </w:tcPr>
          <w:p w14:paraId="40DF58B4">
            <w:pPr>
              <w:adjustRightInd w:val="0"/>
              <w:spacing w:line="520" w:lineRule="exact"/>
              <w:ind w:firstLine="0" w:firstLineChars="0"/>
              <w:jc w:val="center"/>
              <w:rPr>
                <w:rFonts w:eastAsia="仿宋_GB2312" w:cs="仿宋"/>
                <w:color w:val="000000"/>
                <w:kern w:val="0"/>
                <w:sz w:val="32"/>
                <w:szCs w:val="32"/>
                <w:lang w:bidi="ar"/>
              </w:rPr>
            </w:pPr>
          </w:p>
        </w:tc>
      </w:tr>
      <w:tr w14:paraId="7902773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0" w:hRule="atLeast"/>
          <w:jc w:val="center"/>
        </w:trPr>
        <w:tc>
          <w:tcPr>
            <w:tcW w:w="298" w:type="pct"/>
            <w:vMerge w:val="continue"/>
            <w:vAlign w:val="center"/>
          </w:tcPr>
          <w:p w14:paraId="0943BFDD">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2FADFC9D">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1ABC0F1D">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参加校运会：第1名/第2名/第3名/第4-8名/无名次但完赛</w:t>
            </w:r>
          </w:p>
        </w:tc>
        <w:tc>
          <w:tcPr>
            <w:tcW w:w="681" w:type="pct"/>
            <w:vAlign w:val="center"/>
          </w:tcPr>
          <w:p w14:paraId="51D7A63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10/8/6/4/2</w:t>
            </w:r>
          </w:p>
        </w:tc>
        <w:tc>
          <w:tcPr>
            <w:tcW w:w="2131" w:type="pct"/>
            <w:vMerge w:val="continue"/>
            <w:vAlign w:val="center"/>
          </w:tcPr>
          <w:p w14:paraId="434AE206">
            <w:pPr>
              <w:adjustRightInd w:val="0"/>
              <w:spacing w:line="520" w:lineRule="exact"/>
              <w:ind w:firstLine="0" w:firstLineChars="0"/>
              <w:jc w:val="center"/>
              <w:rPr>
                <w:rFonts w:eastAsia="仿宋_GB2312" w:cs="仿宋"/>
                <w:color w:val="000000"/>
                <w:kern w:val="0"/>
                <w:sz w:val="32"/>
                <w:szCs w:val="32"/>
                <w:lang w:bidi="ar"/>
              </w:rPr>
            </w:pPr>
          </w:p>
        </w:tc>
      </w:tr>
      <w:tr w14:paraId="5823D85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0" w:hRule="atLeast"/>
          <w:jc w:val="center"/>
        </w:trPr>
        <w:tc>
          <w:tcPr>
            <w:tcW w:w="298" w:type="pct"/>
            <w:vMerge w:val="continue"/>
            <w:vAlign w:val="center"/>
          </w:tcPr>
          <w:p w14:paraId="3116BA61">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628D0257">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2EA1EACB">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参加院运会、师生羽毛球赛：第1名/第2名/第3名/第4-8名/无名次但完赛</w:t>
            </w:r>
          </w:p>
        </w:tc>
        <w:tc>
          <w:tcPr>
            <w:tcW w:w="681" w:type="pct"/>
            <w:vAlign w:val="center"/>
          </w:tcPr>
          <w:p w14:paraId="175B752F">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8/6/4/2/1</w:t>
            </w:r>
          </w:p>
        </w:tc>
        <w:tc>
          <w:tcPr>
            <w:tcW w:w="2131" w:type="pct"/>
            <w:vMerge w:val="continue"/>
            <w:vAlign w:val="center"/>
          </w:tcPr>
          <w:p w14:paraId="1150B260">
            <w:pPr>
              <w:adjustRightInd w:val="0"/>
              <w:spacing w:line="520" w:lineRule="exact"/>
              <w:ind w:firstLine="0" w:firstLineChars="0"/>
              <w:jc w:val="center"/>
              <w:rPr>
                <w:rFonts w:eastAsia="仿宋_GB2312" w:cs="仿宋"/>
                <w:color w:val="000000"/>
                <w:kern w:val="0"/>
                <w:sz w:val="32"/>
                <w:szCs w:val="32"/>
                <w:lang w:bidi="ar"/>
              </w:rPr>
            </w:pPr>
          </w:p>
        </w:tc>
      </w:tr>
      <w:tr w14:paraId="5B82C2B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0" w:hRule="atLeast"/>
          <w:jc w:val="center"/>
        </w:trPr>
        <w:tc>
          <w:tcPr>
            <w:tcW w:w="298" w:type="pct"/>
            <w:vMerge w:val="continue"/>
            <w:vAlign w:val="center"/>
          </w:tcPr>
          <w:p w14:paraId="7210B5D4">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491495A1">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7D26B275">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参与迎新年万人长跑：学院第1-5名/第6-10名/第15-20名/完赛</w:t>
            </w:r>
          </w:p>
        </w:tc>
        <w:tc>
          <w:tcPr>
            <w:tcW w:w="681" w:type="pct"/>
            <w:vAlign w:val="center"/>
          </w:tcPr>
          <w:p w14:paraId="27436CD9">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6/4/2/1</w:t>
            </w:r>
          </w:p>
        </w:tc>
        <w:tc>
          <w:tcPr>
            <w:tcW w:w="2131" w:type="pct"/>
            <w:vMerge w:val="continue"/>
            <w:vAlign w:val="center"/>
          </w:tcPr>
          <w:p w14:paraId="1B092632">
            <w:pPr>
              <w:adjustRightInd w:val="0"/>
              <w:spacing w:line="520" w:lineRule="exact"/>
              <w:ind w:firstLine="0" w:firstLineChars="0"/>
              <w:jc w:val="center"/>
              <w:rPr>
                <w:rFonts w:eastAsia="仿宋_GB2312" w:cs="仿宋"/>
                <w:color w:val="000000"/>
                <w:kern w:val="0"/>
                <w:sz w:val="32"/>
                <w:szCs w:val="32"/>
                <w:lang w:bidi="ar"/>
              </w:rPr>
            </w:pPr>
          </w:p>
        </w:tc>
      </w:tr>
      <w:tr w14:paraId="02900B6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0" w:hRule="atLeast"/>
          <w:jc w:val="center"/>
        </w:trPr>
        <w:tc>
          <w:tcPr>
            <w:tcW w:w="298" w:type="pct"/>
            <w:vMerge w:val="continue"/>
            <w:vAlign w:val="center"/>
          </w:tcPr>
          <w:p w14:paraId="763508D9">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7B06951D">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668E92A4">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参加院系杯、新生杯、国防军事技能大赛、风筝节、大力杯、阳光伙伴绑腿跑、环九龙湖自行车赛等校级群体性体育赛事：第1名/第2名/第3-4名/第5-8名/无名次但参与训练并完赛</w:t>
            </w:r>
          </w:p>
        </w:tc>
        <w:tc>
          <w:tcPr>
            <w:tcW w:w="681" w:type="pct"/>
            <w:vAlign w:val="center"/>
          </w:tcPr>
          <w:p w14:paraId="41D55CC9">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40/32/24/16/8</w:t>
            </w:r>
          </w:p>
        </w:tc>
        <w:tc>
          <w:tcPr>
            <w:tcW w:w="2131" w:type="pct"/>
            <w:vMerge w:val="continue"/>
            <w:vAlign w:val="center"/>
          </w:tcPr>
          <w:p w14:paraId="2F3740FF">
            <w:pPr>
              <w:adjustRightInd w:val="0"/>
              <w:spacing w:line="520" w:lineRule="exact"/>
              <w:ind w:firstLine="0" w:firstLineChars="0"/>
              <w:jc w:val="center"/>
              <w:rPr>
                <w:rFonts w:eastAsia="仿宋_GB2312" w:cs="仿宋"/>
                <w:color w:val="000000"/>
                <w:kern w:val="0"/>
                <w:sz w:val="32"/>
                <w:szCs w:val="32"/>
                <w:lang w:bidi="ar"/>
              </w:rPr>
            </w:pPr>
          </w:p>
        </w:tc>
      </w:tr>
      <w:tr w14:paraId="34F3A71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0" w:hRule="atLeast"/>
          <w:jc w:val="center"/>
        </w:trPr>
        <w:tc>
          <w:tcPr>
            <w:tcW w:w="298" w:type="pct"/>
            <w:vMerge w:val="continue"/>
            <w:vAlign w:val="center"/>
          </w:tcPr>
          <w:p w14:paraId="6576AC8A">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restart"/>
            <w:vAlign w:val="center"/>
          </w:tcPr>
          <w:p w14:paraId="4C10BF14">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美育文化</w:t>
            </w:r>
          </w:p>
        </w:tc>
        <w:tc>
          <w:tcPr>
            <w:tcW w:w="907" w:type="pct"/>
            <w:vAlign w:val="center"/>
          </w:tcPr>
          <w:p w14:paraId="697106DF">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以学院为单位参与校级迎新/跨年晚会演出、新生文化季系列表演、毕业文化季系列表演</w:t>
            </w:r>
          </w:p>
        </w:tc>
        <w:tc>
          <w:tcPr>
            <w:tcW w:w="681" w:type="pct"/>
            <w:vAlign w:val="center"/>
          </w:tcPr>
          <w:p w14:paraId="200FBAD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10（每人）</w:t>
            </w:r>
          </w:p>
        </w:tc>
        <w:tc>
          <w:tcPr>
            <w:tcW w:w="2131" w:type="pct"/>
            <w:vMerge w:val="continue"/>
            <w:vAlign w:val="center"/>
          </w:tcPr>
          <w:p w14:paraId="4576E5A5">
            <w:pPr>
              <w:adjustRightInd w:val="0"/>
              <w:spacing w:line="520" w:lineRule="exact"/>
              <w:ind w:firstLine="0" w:firstLineChars="0"/>
              <w:jc w:val="center"/>
              <w:rPr>
                <w:rFonts w:eastAsia="仿宋_GB2312" w:cs="仿宋"/>
                <w:color w:val="000000"/>
                <w:kern w:val="0"/>
                <w:sz w:val="32"/>
                <w:szCs w:val="32"/>
                <w:lang w:bidi="ar"/>
              </w:rPr>
            </w:pPr>
          </w:p>
        </w:tc>
      </w:tr>
      <w:tr w14:paraId="78170EF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5" w:hRule="atLeast"/>
          <w:jc w:val="center"/>
        </w:trPr>
        <w:tc>
          <w:tcPr>
            <w:tcW w:w="298" w:type="pct"/>
            <w:vMerge w:val="continue"/>
            <w:vAlign w:val="center"/>
          </w:tcPr>
          <w:p w14:paraId="77C90B7E">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57CFB9C9">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7FBA3B77">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个人或集体报名并成功参演学院开学典礼、毕业典礼、迎新晚会等活动</w:t>
            </w:r>
          </w:p>
        </w:tc>
        <w:tc>
          <w:tcPr>
            <w:tcW w:w="681" w:type="pct"/>
            <w:vAlign w:val="center"/>
          </w:tcPr>
          <w:p w14:paraId="2BB8B612">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5（每人）</w:t>
            </w:r>
          </w:p>
        </w:tc>
        <w:tc>
          <w:tcPr>
            <w:tcW w:w="2131" w:type="pct"/>
            <w:vMerge w:val="continue"/>
            <w:vAlign w:val="center"/>
          </w:tcPr>
          <w:p w14:paraId="306247FE">
            <w:pPr>
              <w:adjustRightInd w:val="0"/>
              <w:spacing w:line="520" w:lineRule="exact"/>
              <w:ind w:firstLine="0" w:firstLineChars="0"/>
              <w:jc w:val="center"/>
              <w:rPr>
                <w:rFonts w:eastAsia="仿宋_GB2312" w:cs="仿宋"/>
                <w:color w:val="000000"/>
                <w:kern w:val="0"/>
                <w:sz w:val="32"/>
                <w:szCs w:val="32"/>
                <w:lang w:bidi="ar"/>
              </w:rPr>
            </w:pPr>
          </w:p>
        </w:tc>
      </w:tr>
      <w:tr w14:paraId="26A596B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0" w:hRule="atLeast"/>
          <w:jc w:val="center"/>
        </w:trPr>
        <w:tc>
          <w:tcPr>
            <w:tcW w:w="298" w:type="pct"/>
            <w:vMerge w:val="continue"/>
            <w:vAlign w:val="center"/>
          </w:tcPr>
          <w:p w14:paraId="45A93830">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62AAE4CD">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1A9153D0">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参加东南大学网络文化作品“一节一推选”或美育展演系列竞赛并获省级/国家级及以上荣誉</w:t>
            </w:r>
          </w:p>
        </w:tc>
        <w:tc>
          <w:tcPr>
            <w:tcW w:w="681" w:type="pct"/>
            <w:vAlign w:val="center"/>
          </w:tcPr>
          <w:p w14:paraId="33FED0F8">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10/20（每人）</w:t>
            </w:r>
          </w:p>
        </w:tc>
        <w:tc>
          <w:tcPr>
            <w:tcW w:w="2131" w:type="pct"/>
            <w:vMerge w:val="continue"/>
            <w:vAlign w:val="center"/>
          </w:tcPr>
          <w:p w14:paraId="42B706E7">
            <w:pPr>
              <w:adjustRightInd w:val="0"/>
              <w:spacing w:line="520" w:lineRule="exact"/>
              <w:ind w:firstLine="0" w:firstLineChars="0"/>
              <w:jc w:val="center"/>
              <w:rPr>
                <w:rFonts w:eastAsia="仿宋_GB2312" w:cs="仿宋"/>
                <w:color w:val="000000"/>
                <w:kern w:val="0"/>
                <w:sz w:val="32"/>
                <w:szCs w:val="32"/>
                <w:lang w:bidi="ar"/>
              </w:rPr>
            </w:pPr>
          </w:p>
        </w:tc>
      </w:tr>
      <w:tr w14:paraId="1B598B4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0" w:hRule="atLeast"/>
          <w:jc w:val="center"/>
        </w:trPr>
        <w:tc>
          <w:tcPr>
            <w:tcW w:w="298" w:type="pct"/>
            <w:vMerge w:val="continue"/>
            <w:vAlign w:val="center"/>
          </w:tcPr>
          <w:p w14:paraId="7833C6A0">
            <w:pPr>
              <w:adjustRightInd w:val="0"/>
              <w:spacing w:line="520" w:lineRule="exact"/>
              <w:ind w:firstLine="0" w:firstLineChars="0"/>
              <w:jc w:val="center"/>
              <w:rPr>
                <w:rFonts w:eastAsia="仿宋_GB2312" w:cs="仿宋"/>
                <w:color w:val="000000"/>
                <w:kern w:val="0"/>
                <w:sz w:val="32"/>
                <w:szCs w:val="32"/>
                <w:lang w:bidi="ar"/>
              </w:rPr>
            </w:pPr>
          </w:p>
        </w:tc>
        <w:tc>
          <w:tcPr>
            <w:tcW w:w="981" w:type="pct"/>
            <w:gridSpan w:val="2"/>
            <w:vMerge w:val="continue"/>
            <w:vAlign w:val="center"/>
          </w:tcPr>
          <w:p w14:paraId="789746F2">
            <w:pPr>
              <w:adjustRightInd w:val="0"/>
              <w:spacing w:line="520" w:lineRule="exact"/>
              <w:ind w:firstLine="0" w:firstLineChars="0"/>
              <w:jc w:val="center"/>
              <w:rPr>
                <w:rFonts w:eastAsia="仿宋_GB2312" w:cs="仿宋"/>
                <w:color w:val="000000"/>
                <w:kern w:val="0"/>
                <w:sz w:val="32"/>
                <w:szCs w:val="32"/>
                <w:lang w:bidi="ar"/>
              </w:rPr>
            </w:pPr>
          </w:p>
        </w:tc>
        <w:tc>
          <w:tcPr>
            <w:tcW w:w="907" w:type="pct"/>
            <w:vAlign w:val="center"/>
          </w:tcPr>
          <w:p w14:paraId="637298EF">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参加东南大学网络文化作品“一节一推选”或美育展演系列竞赛并获校级荣誉</w:t>
            </w:r>
          </w:p>
        </w:tc>
        <w:tc>
          <w:tcPr>
            <w:tcW w:w="681" w:type="pct"/>
            <w:vAlign w:val="center"/>
          </w:tcPr>
          <w:p w14:paraId="16F97368">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5（每人）</w:t>
            </w:r>
          </w:p>
        </w:tc>
        <w:tc>
          <w:tcPr>
            <w:tcW w:w="2131" w:type="pct"/>
            <w:vMerge w:val="continue"/>
            <w:vAlign w:val="center"/>
          </w:tcPr>
          <w:p w14:paraId="31C127AA">
            <w:pPr>
              <w:adjustRightInd w:val="0"/>
              <w:spacing w:line="520" w:lineRule="exact"/>
              <w:ind w:firstLine="0" w:firstLineChars="0"/>
              <w:jc w:val="center"/>
              <w:rPr>
                <w:rFonts w:eastAsia="仿宋_GB2312" w:cs="仿宋"/>
                <w:color w:val="000000"/>
                <w:kern w:val="0"/>
                <w:sz w:val="32"/>
                <w:szCs w:val="32"/>
                <w:lang w:bidi="ar"/>
              </w:rPr>
            </w:pPr>
          </w:p>
        </w:tc>
      </w:tr>
      <w:tr w14:paraId="52A197B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0" w:hRule="atLeast"/>
          <w:jc w:val="center"/>
        </w:trPr>
        <w:tc>
          <w:tcPr>
            <w:tcW w:w="5000" w:type="pct"/>
            <w:gridSpan w:val="6"/>
            <w:vAlign w:val="center"/>
          </w:tcPr>
          <w:p w14:paraId="16D01598">
            <w:pPr>
              <w:adjustRightInd w:val="0"/>
              <w:spacing w:before="156" w:beforeLines="50" w:after="156" w:afterLines="50" w:line="520" w:lineRule="exact"/>
              <w:ind w:firstLine="0" w:firstLineChars="0"/>
              <w:jc w:val="center"/>
              <w:rPr>
                <w:rFonts w:eastAsia="黑体" w:cs="仿宋"/>
                <w:b/>
                <w:bCs/>
                <w:color w:val="000000"/>
                <w:kern w:val="0"/>
                <w:sz w:val="32"/>
                <w:szCs w:val="32"/>
                <w:lang w:bidi="ar"/>
              </w:rPr>
            </w:pPr>
            <w:r>
              <w:rPr>
                <w:rFonts w:hint="eastAsia" w:eastAsia="黑体" w:cs="Times New Roman"/>
                <w:color w:val="000000"/>
                <w:kern w:val="0"/>
                <w:sz w:val="32"/>
                <w:szCs w:val="32"/>
                <w:lang w:bidi="ar"/>
              </w:rPr>
              <w:t>Ⅴ</w:t>
            </w:r>
            <w:r>
              <w:rPr>
                <w:rFonts w:hint="eastAsia" w:eastAsia="黑体" w:cs="仿宋"/>
                <w:b/>
                <w:bCs/>
                <w:color w:val="000000"/>
                <w:kern w:val="0"/>
                <w:sz w:val="32"/>
                <w:szCs w:val="32"/>
                <w:lang w:bidi="ar"/>
              </w:rPr>
              <w:t>.</w:t>
            </w:r>
            <w:r>
              <w:rPr>
                <w:rFonts w:hint="eastAsia" w:eastAsia="黑体" w:cs="仿宋"/>
                <w:color w:val="000000"/>
                <w:kern w:val="0"/>
                <w:sz w:val="32"/>
                <w:szCs w:val="32"/>
                <w:lang w:bidi="ar"/>
              </w:rPr>
              <w:t>现场答辩（满分100）</w:t>
            </w:r>
          </w:p>
        </w:tc>
      </w:tr>
      <w:tr w14:paraId="1322954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627" w:hRule="atLeast"/>
          <w:jc w:val="center"/>
        </w:trPr>
        <w:tc>
          <w:tcPr>
            <w:tcW w:w="298" w:type="pct"/>
            <w:vMerge w:val="restart"/>
            <w:vAlign w:val="center"/>
          </w:tcPr>
          <w:p w14:paraId="0D13EC63">
            <w:pPr>
              <w:adjustRightInd w:val="0"/>
              <w:spacing w:line="520" w:lineRule="exact"/>
              <w:ind w:firstLine="0" w:firstLineChars="0"/>
              <w:jc w:val="center"/>
              <w:rPr>
                <w:rFonts w:eastAsia="仿宋_GB2312" w:cs="仿宋"/>
                <w:b/>
                <w:bCs/>
                <w:color w:val="000000"/>
                <w:kern w:val="0"/>
                <w:sz w:val="32"/>
                <w:szCs w:val="32"/>
                <w:lang w:bidi="ar"/>
              </w:rPr>
            </w:pPr>
            <w:r>
              <w:rPr>
                <w:rFonts w:hint="eastAsia" w:eastAsia="仿宋_GB2312" w:cs="仿宋"/>
                <w:b/>
                <w:bCs/>
                <w:color w:val="000000"/>
                <w:kern w:val="0"/>
                <w:sz w:val="32"/>
                <w:szCs w:val="32"/>
                <w:lang w:bidi="ar"/>
              </w:rPr>
              <w:t>现场答辩</w:t>
            </w:r>
          </w:p>
        </w:tc>
        <w:tc>
          <w:tcPr>
            <w:tcW w:w="1889" w:type="pct"/>
            <w:gridSpan w:val="3"/>
            <w:vAlign w:val="center"/>
          </w:tcPr>
          <w:p w14:paraId="1308F7FA">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省级及以上荣誉称号、国家奖学金、校长奖学金</w:t>
            </w:r>
          </w:p>
        </w:tc>
        <w:tc>
          <w:tcPr>
            <w:tcW w:w="681" w:type="pct"/>
            <w:vAlign w:val="center"/>
          </w:tcPr>
          <w:p w14:paraId="21942110">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统一答辩PPT模板，不超过5min</w:t>
            </w:r>
          </w:p>
        </w:tc>
        <w:tc>
          <w:tcPr>
            <w:tcW w:w="2131" w:type="pct"/>
            <w:vMerge w:val="restart"/>
            <w:vAlign w:val="center"/>
          </w:tcPr>
          <w:p w14:paraId="25F9E314">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1.满分100分，其中得分高于90分的人数不超过答辩总人数的20%，其余分数段比例不作限定。</w:t>
            </w:r>
          </w:p>
          <w:p w14:paraId="083959A9">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2.现场答辩最终得分，须去掉一个最高分和去掉一个最低分后，取其余评委所给分数的平均分。</w:t>
            </w:r>
          </w:p>
          <w:p w14:paraId="6DDCAF5B">
            <w:pPr>
              <w:adjustRightInd w:val="0"/>
              <w:spacing w:line="520" w:lineRule="exact"/>
              <w:ind w:firstLine="0" w:firstLineChars="0"/>
              <w:rPr>
                <w:rFonts w:eastAsia="仿宋_GB2312" w:cs="仿宋"/>
                <w:color w:val="000000"/>
                <w:kern w:val="0"/>
                <w:sz w:val="32"/>
                <w:szCs w:val="32"/>
                <w:lang w:bidi="ar"/>
              </w:rPr>
            </w:pPr>
            <w:r>
              <w:rPr>
                <w:rFonts w:hint="eastAsia" w:eastAsia="仿宋_GB2312" w:cs="仿宋"/>
                <w:color w:val="000000"/>
                <w:kern w:val="0"/>
                <w:sz w:val="32"/>
                <w:szCs w:val="32"/>
                <w:lang w:bidi="ar"/>
              </w:rPr>
              <w:t>3.答辩选手须在规定的时间内完成答辩展示，超时将直接终止其陈述环节。</w:t>
            </w:r>
          </w:p>
        </w:tc>
      </w:tr>
      <w:tr w14:paraId="5FC42E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67" w:hRule="atLeast"/>
          <w:jc w:val="center"/>
        </w:trPr>
        <w:tc>
          <w:tcPr>
            <w:tcW w:w="298" w:type="pct"/>
            <w:vMerge w:val="continue"/>
            <w:vAlign w:val="center"/>
          </w:tcPr>
          <w:p w14:paraId="7FAE8489">
            <w:pPr>
              <w:adjustRightInd w:val="0"/>
              <w:spacing w:line="520" w:lineRule="exact"/>
              <w:ind w:firstLine="0" w:firstLineChars="0"/>
              <w:jc w:val="center"/>
              <w:rPr>
                <w:rFonts w:eastAsia="仿宋_GB2312" w:cs="仿宋"/>
                <w:color w:val="000000"/>
                <w:kern w:val="0"/>
                <w:sz w:val="32"/>
                <w:szCs w:val="32"/>
                <w:lang w:bidi="ar"/>
              </w:rPr>
            </w:pPr>
          </w:p>
        </w:tc>
        <w:tc>
          <w:tcPr>
            <w:tcW w:w="1889" w:type="pct"/>
            <w:gridSpan w:val="3"/>
            <w:vAlign w:val="center"/>
          </w:tcPr>
          <w:p w14:paraId="4188E064">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校院级荣誉称号、教育基金会奖学金、至善学子奖</w:t>
            </w:r>
          </w:p>
        </w:tc>
        <w:tc>
          <w:tcPr>
            <w:tcW w:w="681" w:type="pct"/>
            <w:vAlign w:val="center"/>
          </w:tcPr>
          <w:p w14:paraId="0FF9A2E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不统一模板，不超过3min</w:t>
            </w:r>
          </w:p>
        </w:tc>
        <w:tc>
          <w:tcPr>
            <w:tcW w:w="2131" w:type="pct"/>
            <w:vMerge w:val="continue"/>
            <w:vAlign w:val="center"/>
          </w:tcPr>
          <w:p w14:paraId="5038CF59">
            <w:pPr>
              <w:adjustRightInd w:val="0"/>
              <w:spacing w:line="520" w:lineRule="exact"/>
              <w:ind w:firstLine="0" w:firstLineChars="0"/>
              <w:jc w:val="center"/>
              <w:rPr>
                <w:rFonts w:eastAsia="仿宋_GB2312" w:cs="仿宋"/>
                <w:color w:val="000000"/>
                <w:kern w:val="0"/>
                <w:sz w:val="32"/>
                <w:szCs w:val="32"/>
                <w:lang w:bidi="ar"/>
              </w:rPr>
            </w:pPr>
          </w:p>
        </w:tc>
      </w:tr>
      <w:tr w14:paraId="1938CF8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35" w:hRule="atLeast"/>
          <w:jc w:val="center"/>
        </w:trPr>
        <w:tc>
          <w:tcPr>
            <w:tcW w:w="298" w:type="pct"/>
            <w:vMerge w:val="continue"/>
            <w:vAlign w:val="center"/>
          </w:tcPr>
          <w:p w14:paraId="39096088">
            <w:pPr>
              <w:adjustRightInd w:val="0"/>
              <w:spacing w:line="520" w:lineRule="exact"/>
              <w:ind w:firstLine="0" w:firstLineChars="0"/>
              <w:jc w:val="center"/>
              <w:rPr>
                <w:rFonts w:eastAsia="仿宋_GB2312" w:cs="仿宋"/>
                <w:color w:val="000000"/>
                <w:kern w:val="0"/>
                <w:sz w:val="32"/>
                <w:szCs w:val="32"/>
                <w:lang w:bidi="ar"/>
              </w:rPr>
            </w:pPr>
          </w:p>
        </w:tc>
        <w:tc>
          <w:tcPr>
            <w:tcW w:w="2570" w:type="pct"/>
            <w:gridSpan w:val="4"/>
            <w:vAlign w:val="center"/>
          </w:tcPr>
          <w:p w14:paraId="344F238E">
            <w:pPr>
              <w:adjustRightInd w:val="0"/>
              <w:spacing w:line="520" w:lineRule="exact"/>
              <w:ind w:firstLine="0" w:firstLineChars="0"/>
              <w:jc w:val="center"/>
              <w:rPr>
                <w:rFonts w:eastAsia="仿宋_GB2312" w:cs="仿宋"/>
                <w:color w:val="000000"/>
                <w:kern w:val="0"/>
                <w:sz w:val="32"/>
                <w:szCs w:val="32"/>
                <w:lang w:bidi="ar"/>
              </w:rPr>
            </w:pPr>
            <w:r>
              <w:rPr>
                <w:rFonts w:hint="eastAsia" w:eastAsia="仿宋_GB2312" w:cs="仿宋"/>
                <w:color w:val="000000"/>
                <w:kern w:val="0"/>
                <w:sz w:val="32"/>
                <w:szCs w:val="32"/>
                <w:lang w:bidi="ar"/>
              </w:rPr>
              <w:t>其他，以当时通知为准</w:t>
            </w:r>
          </w:p>
        </w:tc>
        <w:tc>
          <w:tcPr>
            <w:tcW w:w="2131" w:type="pct"/>
            <w:vMerge w:val="continue"/>
            <w:vAlign w:val="center"/>
          </w:tcPr>
          <w:p w14:paraId="77F9309A">
            <w:pPr>
              <w:adjustRightInd w:val="0"/>
              <w:spacing w:line="520" w:lineRule="exact"/>
              <w:ind w:firstLine="0" w:firstLineChars="0"/>
              <w:jc w:val="center"/>
              <w:rPr>
                <w:rFonts w:eastAsia="仿宋_GB2312" w:cs="仿宋"/>
                <w:color w:val="000000"/>
                <w:kern w:val="0"/>
                <w:sz w:val="32"/>
                <w:szCs w:val="32"/>
                <w:lang w:bidi="ar"/>
              </w:rPr>
            </w:pPr>
          </w:p>
        </w:tc>
      </w:tr>
    </w:tbl>
    <w:p w14:paraId="22C73110">
      <w:pPr>
        <w:spacing w:line="520" w:lineRule="exact"/>
        <w:ind w:firstLine="480"/>
        <w:rPr>
          <w:rFonts w:ascii="仿宋" w:hAnsi="仿宋" w:eastAsia="仿宋" w:cs="仿宋"/>
          <w:color w:val="000000"/>
          <w:kern w:val="0"/>
          <w:sz w:val="24"/>
          <w:lang w:bidi="ar"/>
        </w:rPr>
      </w:pPr>
    </w:p>
    <w:p w14:paraId="3F57860C">
      <w:pPr>
        <w:spacing w:line="520" w:lineRule="exact"/>
        <w:ind w:firstLine="480"/>
        <w:jc w:val="right"/>
        <w:rPr>
          <w:rFonts w:ascii="仿宋" w:hAnsi="仿宋" w:eastAsia="仿宋" w:cs="仿宋"/>
          <w:color w:val="000000"/>
          <w:kern w:val="0"/>
          <w:sz w:val="24"/>
          <w:lang w:bidi="ar"/>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247" w:bottom="1440" w:left="124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40F7EA-1E9F-4CAC-A332-1D32BC8F19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2BB2560A-38AE-49D8-8C9C-9167AF2E71CD}"/>
  </w:font>
  <w:font w:name="仿宋_GB2312">
    <w:panose1 w:val="02010609030101010101"/>
    <w:charset w:val="86"/>
    <w:family w:val="modern"/>
    <w:pitch w:val="default"/>
    <w:sig w:usb0="00000001" w:usb1="080E0000" w:usb2="00000000" w:usb3="00000000" w:csb0="00040000" w:csb1="00000000"/>
    <w:embedRegular r:id="rId3" w:fontKey="{87D05E7C-848A-46E2-AFC4-EFBC31D2A8E1}"/>
  </w:font>
  <w:font w:name="方正仿宋_GB2312">
    <w:altName w:val="仿宋"/>
    <w:panose1 w:val="00000000000000000000"/>
    <w:charset w:val="86"/>
    <w:family w:val="auto"/>
    <w:pitch w:val="default"/>
    <w:sig w:usb0="00000000" w:usb1="00000000" w:usb2="00000012" w:usb3="00000000" w:csb0="00040001" w:csb1="00000000"/>
    <w:embedRegular r:id="rId4" w:fontKey="{5C5710B3-0806-4392-B997-9A2DFA3E6DA0}"/>
  </w:font>
  <w:font w:name="仿宋">
    <w:panose1 w:val="02010609060101010101"/>
    <w:charset w:val="86"/>
    <w:family w:val="modern"/>
    <w:pitch w:val="default"/>
    <w:sig w:usb0="800002BF" w:usb1="38CF7CFA" w:usb2="00000016" w:usb3="00000000" w:csb0="00040001" w:csb1="00000000"/>
    <w:embedRegular r:id="rId5" w:fontKey="{707325E8-F441-4F9B-8F44-0FEEC5B7DDF7}"/>
  </w:font>
  <w:font w:name="Sitka Small Semibold">
    <w:panose1 w:val="00000000000000000000"/>
    <w:charset w:val="00"/>
    <w:family w:val="auto"/>
    <w:pitch w:val="default"/>
    <w:sig w:usb0="A00002EF" w:usb1="4000204B" w:usb2="00000000" w:usb3="00000000" w:csb0="2000019F" w:csb1="00000000"/>
  </w:font>
  <w:font w:name="Snap ITC">
    <w:panose1 w:val="04040A07060A02020202"/>
    <w:charset w:val="00"/>
    <w:family w:val="auto"/>
    <w:pitch w:val="default"/>
    <w:sig w:usb0="00000003" w:usb1="00000000" w:usb2="00000000" w:usb3="00000000" w:csb0="20000001" w:csb1="00000000"/>
  </w:font>
  <w:font w:name="Tempus Sans ITC">
    <w:panose1 w:val="04020404030D07020202"/>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EB4FD">
    <w:pPr>
      <w:pStyle w:val="3"/>
      <w:ind w:firstLine="360"/>
    </w:pPr>
    <w:bookmarkStart w:id="5" w:name="_GoBack"/>
    <w:bookmarkEnd w:id="5"/>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4FE1C4C">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4FE1C4C">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26468">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0F6AF">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7277F">
    <w:pPr>
      <w:pStyle w:val="4"/>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52465">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43921">
    <w:pPr>
      <w:pStyle w:val="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46FB49"/>
    <w:multiLevelType w:val="singleLevel"/>
    <w:tmpl w:val="E946FB49"/>
    <w:lvl w:ilvl="0" w:tentative="0">
      <w:start w:val="1"/>
      <w:numFmt w:val="decimal"/>
      <w:lvlText w:val="%1."/>
      <w:lvlJc w:val="left"/>
      <w:pPr>
        <w:tabs>
          <w:tab w:val="left" w:pos="312"/>
        </w:tabs>
      </w:pPr>
    </w:lvl>
  </w:abstractNum>
  <w:abstractNum w:abstractNumId="1">
    <w:nsid w:val="FF5B3D79"/>
    <w:multiLevelType w:val="singleLevel"/>
    <w:tmpl w:val="FF5B3D79"/>
    <w:lvl w:ilvl="0" w:tentative="0">
      <w:start w:val="1"/>
      <w:numFmt w:val="decimal"/>
      <w:lvlText w:val="%1."/>
      <w:lvlJc w:val="left"/>
      <w:pPr>
        <w:tabs>
          <w:tab w:val="left" w:pos="312"/>
        </w:tabs>
      </w:pPr>
    </w:lvl>
  </w:abstractNum>
  <w:abstractNum w:abstractNumId="2">
    <w:nsid w:val="261DAC92"/>
    <w:multiLevelType w:val="singleLevel"/>
    <w:tmpl w:val="261DAC92"/>
    <w:lvl w:ilvl="0" w:tentative="0">
      <w:start w:val="1"/>
      <w:numFmt w:val="decimal"/>
      <w:lvlText w:val="%1."/>
      <w:lvlJc w:val="left"/>
      <w:pPr>
        <w:tabs>
          <w:tab w:val="left" w:pos="312"/>
        </w:tabs>
      </w:pPr>
    </w:lvl>
  </w:abstractNum>
  <w:abstractNum w:abstractNumId="3">
    <w:nsid w:val="2FF87D0E"/>
    <w:multiLevelType w:val="multilevel"/>
    <w:tmpl w:val="2FF87D0E"/>
    <w:lvl w:ilvl="0" w:tentative="0">
      <w:start w:val="1"/>
      <w:numFmt w:val="decimal"/>
      <w:lvlText w:val="%1．"/>
      <w:lvlJc w:val="left"/>
      <w:pPr>
        <w:ind w:left="1120" w:hanging="480"/>
      </w:pPr>
      <w:rPr>
        <w:rFonts w:hint="default"/>
        <w:color w:val="000000" w:themeColor="text1"/>
        <w14:textFill>
          <w14:solidFill>
            <w14:schemeClr w14:val="tx1"/>
          </w14:solidFill>
        </w14:textFill>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3D5E6CE0"/>
    <w:multiLevelType w:val="multilevel"/>
    <w:tmpl w:val="3D5E6CE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B667CF3"/>
    <w:multiLevelType w:val="multilevel"/>
    <w:tmpl w:val="6B667CF3"/>
    <w:lvl w:ilvl="0" w:tentative="0">
      <w:start w:val="1"/>
      <w:numFmt w:val="decimal"/>
      <w:lvlText w:val="%1."/>
      <w:lvlJc w:val="left"/>
      <w:pPr>
        <w:ind w:left="970" w:hanging="33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5"/>
  </w:num>
  <w:num w:numId="2">
    <w:abstractNumId w:val="3"/>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kxYjEyMjczMDc1OWUxNTNlMmFlMDgxMjJkZTJmMGQifQ=="/>
  </w:docVars>
  <w:rsids>
    <w:rsidRoot w:val="00172A27"/>
    <w:rsid w:val="000033A7"/>
    <w:rsid w:val="000114F0"/>
    <w:rsid w:val="00014437"/>
    <w:rsid w:val="00033711"/>
    <w:rsid w:val="000372A5"/>
    <w:rsid w:val="00053531"/>
    <w:rsid w:val="00074BFB"/>
    <w:rsid w:val="00076732"/>
    <w:rsid w:val="0009600D"/>
    <w:rsid w:val="00097DEA"/>
    <w:rsid w:val="000C151D"/>
    <w:rsid w:val="000C75D3"/>
    <w:rsid w:val="000D7F76"/>
    <w:rsid w:val="000E08B1"/>
    <w:rsid w:val="000F5F2B"/>
    <w:rsid w:val="00121742"/>
    <w:rsid w:val="00144F1C"/>
    <w:rsid w:val="00167391"/>
    <w:rsid w:val="00172A27"/>
    <w:rsid w:val="0018047F"/>
    <w:rsid w:val="00197239"/>
    <w:rsid w:val="001A64C4"/>
    <w:rsid w:val="001B16F2"/>
    <w:rsid w:val="001C16A7"/>
    <w:rsid w:val="001D29C9"/>
    <w:rsid w:val="001D3365"/>
    <w:rsid w:val="001D72F9"/>
    <w:rsid w:val="001E3D0C"/>
    <w:rsid w:val="001E3D5E"/>
    <w:rsid w:val="001F24A9"/>
    <w:rsid w:val="001F5905"/>
    <w:rsid w:val="001F694B"/>
    <w:rsid w:val="00220247"/>
    <w:rsid w:val="00220505"/>
    <w:rsid w:val="00221574"/>
    <w:rsid w:val="00227B88"/>
    <w:rsid w:val="00256C1E"/>
    <w:rsid w:val="00260982"/>
    <w:rsid w:val="00266712"/>
    <w:rsid w:val="00284D48"/>
    <w:rsid w:val="002949AE"/>
    <w:rsid w:val="002B0751"/>
    <w:rsid w:val="002C50C6"/>
    <w:rsid w:val="002D71B6"/>
    <w:rsid w:val="002E49EA"/>
    <w:rsid w:val="002F25A7"/>
    <w:rsid w:val="002F3241"/>
    <w:rsid w:val="00306A74"/>
    <w:rsid w:val="00307B36"/>
    <w:rsid w:val="003142B3"/>
    <w:rsid w:val="00325A0E"/>
    <w:rsid w:val="00333C71"/>
    <w:rsid w:val="003513F7"/>
    <w:rsid w:val="00356B5C"/>
    <w:rsid w:val="003724F1"/>
    <w:rsid w:val="003A0759"/>
    <w:rsid w:val="003A56A2"/>
    <w:rsid w:val="003A7B81"/>
    <w:rsid w:val="003B1C92"/>
    <w:rsid w:val="003B29D9"/>
    <w:rsid w:val="003D7DC7"/>
    <w:rsid w:val="003F2616"/>
    <w:rsid w:val="00401DB4"/>
    <w:rsid w:val="0040617F"/>
    <w:rsid w:val="00426433"/>
    <w:rsid w:val="004454C0"/>
    <w:rsid w:val="004460CA"/>
    <w:rsid w:val="0044725A"/>
    <w:rsid w:val="00450139"/>
    <w:rsid w:val="00456EB4"/>
    <w:rsid w:val="00465708"/>
    <w:rsid w:val="00470083"/>
    <w:rsid w:val="00475D1A"/>
    <w:rsid w:val="004775F3"/>
    <w:rsid w:val="004923DF"/>
    <w:rsid w:val="004950BE"/>
    <w:rsid w:val="004A2F98"/>
    <w:rsid w:val="004B435E"/>
    <w:rsid w:val="004B58DC"/>
    <w:rsid w:val="004C48F8"/>
    <w:rsid w:val="004E1059"/>
    <w:rsid w:val="004E3053"/>
    <w:rsid w:val="004E72F6"/>
    <w:rsid w:val="004F0494"/>
    <w:rsid w:val="004F1CE0"/>
    <w:rsid w:val="0052467B"/>
    <w:rsid w:val="0053557D"/>
    <w:rsid w:val="005370BB"/>
    <w:rsid w:val="00541C7C"/>
    <w:rsid w:val="00554F96"/>
    <w:rsid w:val="0056208D"/>
    <w:rsid w:val="00565BC6"/>
    <w:rsid w:val="0058547D"/>
    <w:rsid w:val="00595A48"/>
    <w:rsid w:val="005A125E"/>
    <w:rsid w:val="005A2E55"/>
    <w:rsid w:val="005B14C7"/>
    <w:rsid w:val="005C088A"/>
    <w:rsid w:val="005C32FB"/>
    <w:rsid w:val="005D7F36"/>
    <w:rsid w:val="005E0789"/>
    <w:rsid w:val="005F036B"/>
    <w:rsid w:val="005F296D"/>
    <w:rsid w:val="00607B9D"/>
    <w:rsid w:val="00621913"/>
    <w:rsid w:val="00625B5B"/>
    <w:rsid w:val="0064067B"/>
    <w:rsid w:val="00651873"/>
    <w:rsid w:val="0065662D"/>
    <w:rsid w:val="00661D86"/>
    <w:rsid w:val="0066727E"/>
    <w:rsid w:val="006768C4"/>
    <w:rsid w:val="00686A5D"/>
    <w:rsid w:val="00691830"/>
    <w:rsid w:val="00695C64"/>
    <w:rsid w:val="006C41B3"/>
    <w:rsid w:val="006C531E"/>
    <w:rsid w:val="006E1695"/>
    <w:rsid w:val="006F0A9C"/>
    <w:rsid w:val="006F721D"/>
    <w:rsid w:val="007203DA"/>
    <w:rsid w:val="0073310D"/>
    <w:rsid w:val="00743470"/>
    <w:rsid w:val="007478E3"/>
    <w:rsid w:val="007512C7"/>
    <w:rsid w:val="00752300"/>
    <w:rsid w:val="00781F22"/>
    <w:rsid w:val="007829EA"/>
    <w:rsid w:val="00797BF5"/>
    <w:rsid w:val="007A0D96"/>
    <w:rsid w:val="007F02EB"/>
    <w:rsid w:val="007F110B"/>
    <w:rsid w:val="007F74BC"/>
    <w:rsid w:val="00800D02"/>
    <w:rsid w:val="00806043"/>
    <w:rsid w:val="008169A2"/>
    <w:rsid w:val="00817404"/>
    <w:rsid w:val="00831D0A"/>
    <w:rsid w:val="0084411D"/>
    <w:rsid w:val="00845EB5"/>
    <w:rsid w:val="0085294B"/>
    <w:rsid w:val="0085480B"/>
    <w:rsid w:val="00864DF7"/>
    <w:rsid w:val="008659A4"/>
    <w:rsid w:val="00870565"/>
    <w:rsid w:val="008865FE"/>
    <w:rsid w:val="0089515E"/>
    <w:rsid w:val="00896B7F"/>
    <w:rsid w:val="008C5D24"/>
    <w:rsid w:val="008D2FE0"/>
    <w:rsid w:val="008D52DE"/>
    <w:rsid w:val="008E1D56"/>
    <w:rsid w:val="00903B58"/>
    <w:rsid w:val="00910990"/>
    <w:rsid w:val="00924A97"/>
    <w:rsid w:val="009343A0"/>
    <w:rsid w:val="009608A4"/>
    <w:rsid w:val="00965315"/>
    <w:rsid w:val="0097080A"/>
    <w:rsid w:val="00972F82"/>
    <w:rsid w:val="00990110"/>
    <w:rsid w:val="0099691E"/>
    <w:rsid w:val="009B055C"/>
    <w:rsid w:val="009C6937"/>
    <w:rsid w:val="009D0C3C"/>
    <w:rsid w:val="00A1399E"/>
    <w:rsid w:val="00A248AF"/>
    <w:rsid w:val="00A31FAC"/>
    <w:rsid w:val="00A37D21"/>
    <w:rsid w:val="00A55F52"/>
    <w:rsid w:val="00A8274C"/>
    <w:rsid w:val="00A90F12"/>
    <w:rsid w:val="00A96E43"/>
    <w:rsid w:val="00AA0ABE"/>
    <w:rsid w:val="00AA20BA"/>
    <w:rsid w:val="00AA65D4"/>
    <w:rsid w:val="00AD1B4C"/>
    <w:rsid w:val="00AE3237"/>
    <w:rsid w:val="00AF6832"/>
    <w:rsid w:val="00B1210D"/>
    <w:rsid w:val="00B23740"/>
    <w:rsid w:val="00B35846"/>
    <w:rsid w:val="00B43702"/>
    <w:rsid w:val="00B616C6"/>
    <w:rsid w:val="00BA5319"/>
    <w:rsid w:val="00BA66F7"/>
    <w:rsid w:val="00BB5716"/>
    <w:rsid w:val="00BC4489"/>
    <w:rsid w:val="00C13216"/>
    <w:rsid w:val="00C21359"/>
    <w:rsid w:val="00C26167"/>
    <w:rsid w:val="00C4373D"/>
    <w:rsid w:val="00C60C02"/>
    <w:rsid w:val="00C97067"/>
    <w:rsid w:val="00CA17E4"/>
    <w:rsid w:val="00CA44B5"/>
    <w:rsid w:val="00CB02EF"/>
    <w:rsid w:val="00CB443E"/>
    <w:rsid w:val="00CE68C6"/>
    <w:rsid w:val="00CF6DEB"/>
    <w:rsid w:val="00D06DAC"/>
    <w:rsid w:val="00D07A22"/>
    <w:rsid w:val="00D141A7"/>
    <w:rsid w:val="00D21145"/>
    <w:rsid w:val="00D21C13"/>
    <w:rsid w:val="00D57E03"/>
    <w:rsid w:val="00D71A2D"/>
    <w:rsid w:val="00D72AA3"/>
    <w:rsid w:val="00D81FCF"/>
    <w:rsid w:val="00D94783"/>
    <w:rsid w:val="00DB12FE"/>
    <w:rsid w:val="00DB1D6E"/>
    <w:rsid w:val="00DB2391"/>
    <w:rsid w:val="00DE0922"/>
    <w:rsid w:val="00DE32BC"/>
    <w:rsid w:val="00DE53CB"/>
    <w:rsid w:val="00DE58C3"/>
    <w:rsid w:val="00DF1A40"/>
    <w:rsid w:val="00DF607D"/>
    <w:rsid w:val="00E02384"/>
    <w:rsid w:val="00E11C54"/>
    <w:rsid w:val="00E26ACE"/>
    <w:rsid w:val="00E35D33"/>
    <w:rsid w:val="00E42D51"/>
    <w:rsid w:val="00E53E66"/>
    <w:rsid w:val="00E658D5"/>
    <w:rsid w:val="00E70399"/>
    <w:rsid w:val="00E71646"/>
    <w:rsid w:val="00EA5B2B"/>
    <w:rsid w:val="00ED660C"/>
    <w:rsid w:val="00ED7B6B"/>
    <w:rsid w:val="00EE3668"/>
    <w:rsid w:val="00EE457E"/>
    <w:rsid w:val="00EF1779"/>
    <w:rsid w:val="00EF1923"/>
    <w:rsid w:val="00EF7F3D"/>
    <w:rsid w:val="00F176E9"/>
    <w:rsid w:val="00F47EFA"/>
    <w:rsid w:val="00F514DC"/>
    <w:rsid w:val="00F82F9B"/>
    <w:rsid w:val="00FA401D"/>
    <w:rsid w:val="00FC4127"/>
    <w:rsid w:val="00FD009A"/>
    <w:rsid w:val="00FD406B"/>
    <w:rsid w:val="00FD6EDA"/>
    <w:rsid w:val="00FD7393"/>
    <w:rsid w:val="00FE3764"/>
    <w:rsid w:val="015B446A"/>
    <w:rsid w:val="01B91D0C"/>
    <w:rsid w:val="01D77A6F"/>
    <w:rsid w:val="02CF7A3A"/>
    <w:rsid w:val="042100D0"/>
    <w:rsid w:val="04421077"/>
    <w:rsid w:val="05235E1B"/>
    <w:rsid w:val="05913B5C"/>
    <w:rsid w:val="0601440C"/>
    <w:rsid w:val="062175DB"/>
    <w:rsid w:val="063D2F0C"/>
    <w:rsid w:val="068B5449"/>
    <w:rsid w:val="06FC3631"/>
    <w:rsid w:val="08140192"/>
    <w:rsid w:val="08C6543B"/>
    <w:rsid w:val="0A4119B6"/>
    <w:rsid w:val="0AB614DF"/>
    <w:rsid w:val="0B9A670B"/>
    <w:rsid w:val="0C364685"/>
    <w:rsid w:val="0C5B44D7"/>
    <w:rsid w:val="0C7E33BF"/>
    <w:rsid w:val="0CCB7729"/>
    <w:rsid w:val="0D270A52"/>
    <w:rsid w:val="0DB53CD0"/>
    <w:rsid w:val="0EAC6E81"/>
    <w:rsid w:val="0EDF4332"/>
    <w:rsid w:val="0FDA17CC"/>
    <w:rsid w:val="0FFC3E38"/>
    <w:rsid w:val="108005C5"/>
    <w:rsid w:val="10A956D5"/>
    <w:rsid w:val="110814DB"/>
    <w:rsid w:val="11A64026"/>
    <w:rsid w:val="12854112"/>
    <w:rsid w:val="12D90460"/>
    <w:rsid w:val="12DA1AE3"/>
    <w:rsid w:val="14365CC8"/>
    <w:rsid w:val="146778C6"/>
    <w:rsid w:val="14796B5C"/>
    <w:rsid w:val="148B578A"/>
    <w:rsid w:val="1494463F"/>
    <w:rsid w:val="14E21050"/>
    <w:rsid w:val="154516B3"/>
    <w:rsid w:val="15C471A6"/>
    <w:rsid w:val="1740460A"/>
    <w:rsid w:val="177644D0"/>
    <w:rsid w:val="183779E9"/>
    <w:rsid w:val="18452ED7"/>
    <w:rsid w:val="18B90B18"/>
    <w:rsid w:val="1AB319D2"/>
    <w:rsid w:val="1BE258FF"/>
    <w:rsid w:val="1C1E7CFE"/>
    <w:rsid w:val="1C24274C"/>
    <w:rsid w:val="1D326A10"/>
    <w:rsid w:val="1D9A393C"/>
    <w:rsid w:val="1DA17DCD"/>
    <w:rsid w:val="1EEB1B44"/>
    <w:rsid w:val="1EFF6E8A"/>
    <w:rsid w:val="1F724E4F"/>
    <w:rsid w:val="205F61A4"/>
    <w:rsid w:val="21CB5418"/>
    <w:rsid w:val="21FE29AB"/>
    <w:rsid w:val="220D42EC"/>
    <w:rsid w:val="22E5535D"/>
    <w:rsid w:val="2309269C"/>
    <w:rsid w:val="24015121"/>
    <w:rsid w:val="25C94365"/>
    <w:rsid w:val="27B91D4B"/>
    <w:rsid w:val="27C22E19"/>
    <w:rsid w:val="27D25001"/>
    <w:rsid w:val="2972077A"/>
    <w:rsid w:val="2A215DBB"/>
    <w:rsid w:val="2A316881"/>
    <w:rsid w:val="2A59523F"/>
    <w:rsid w:val="2A616E68"/>
    <w:rsid w:val="2A8C00D9"/>
    <w:rsid w:val="2AD83989"/>
    <w:rsid w:val="2D3822E6"/>
    <w:rsid w:val="2D646188"/>
    <w:rsid w:val="2DEF248E"/>
    <w:rsid w:val="2EBF4557"/>
    <w:rsid w:val="2ED44170"/>
    <w:rsid w:val="2EE85E4F"/>
    <w:rsid w:val="2FBB23E2"/>
    <w:rsid w:val="30D2231F"/>
    <w:rsid w:val="310224D9"/>
    <w:rsid w:val="31322DBE"/>
    <w:rsid w:val="31C679AA"/>
    <w:rsid w:val="32D87995"/>
    <w:rsid w:val="33631954"/>
    <w:rsid w:val="33F4771A"/>
    <w:rsid w:val="349F3E6D"/>
    <w:rsid w:val="355D7F9E"/>
    <w:rsid w:val="357A247F"/>
    <w:rsid w:val="36BD137C"/>
    <w:rsid w:val="36BE6EA2"/>
    <w:rsid w:val="371A36A8"/>
    <w:rsid w:val="375F0685"/>
    <w:rsid w:val="37971BCD"/>
    <w:rsid w:val="37C75D3E"/>
    <w:rsid w:val="38E928FC"/>
    <w:rsid w:val="391B27C7"/>
    <w:rsid w:val="397137D4"/>
    <w:rsid w:val="39990251"/>
    <w:rsid w:val="39E85D0C"/>
    <w:rsid w:val="39F058A8"/>
    <w:rsid w:val="3A647D60"/>
    <w:rsid w:val="3A970136"/>
    <w:rsid w:val="3AB4440A"/>
    <w:rsid w:val="3AFB2473"/>
    <w:rsid w:val="3B1D063B"/>
    <w:rsid w:val="3B20637D"/>
    <w:rsid w:val="3B610436"/>
    <w:rsid w:val="3BC749F2"/>
    <w:rsid w:val="3C0F5178"/>
    <w:rsid w:val="3CBE7EBB"/>
    <w:rsid w:val="3D9A2417"/>
    <w:rsid w:val="3DE5721A"/>
    <w:rsid w:val="3E3830CF"/>
    <w:rsid w:val="3E86299B"/>
    <w:rsid w:val="3ECD3E3D"/>
    <w:rsid w:val="3EF73899"/>
    <w:rsid w:val="3F9B5707"/>
    <w:rsid w:val="400E49F6"/>
    <w:rsid w:val="40C26742"/>
    <w:rsid w:val="42F1011F"/>
    <w:rsid w:val="43034765"/>
    <w:rsid w:val="431C5591"/>
    <w:rsid w:val="443C6765"/>
    <w:rsid w:val="44476729"/>
    <w:rsid w:val="44641089"/>
    <w:rsid w:val="454846C6"/>
    <w:rsid w:val="455B692F"/>
    <w:rsid w:val="46B75DE7"/>
    <w:rsid w:val="474C17D6"/>
    <w:rsid w:val="477625EF"/>
    <w:rsid w:val="47EF07ED"/>
    <w:rsid w:val="48183D4F"/>
    <w:rsid w:val="485F636A"/>
    <w:rsid w:val="48677399"/>
    <w:rsid w:val="48C36FD5"/>
    <w:rsid w:val="48F60818"/>
    <w:rsid w:val="490E5B83"/>
    <w:rsid w:val="49284D7B"/>
    <w:rsid w:val="492D05E3"/>
    <w:rsid w:val="49AB775A"/>
    <w:rsid w:val="49C01457"/>
    <w:rsid w:val="4A421E6C"/>
    <w:rsid w:val="4A7C37A3"/>
    <w:rsid w:val="4A934476"/>
    <w:rsid w:val="4A9D004C"/>
    <w:rsid w:val="4AAA1271"/>
    <w:rsid w:val="4AC62A9D"/>
    <w:rsid w:val="4B147B48"/>
    <w:rsid w:val="4B937D4E"/>
    <w:rsid w:val="4C8008B4"/>
    <w:rsid w:val="4CDE39A2"/>
    <w:rsid w:val="4D265A75"/>
    <w:rsid w:val="4D7E25A7"/>
    <w:rsid w:val="4E156866"/>
    <w:rsid w:val="4F3D70A6"/>
    <w:rsid w:val="4FC00D7F"/>
    <w:rsid w:val="507C64A1"/>
    <w:rsid w:val="524B01EE"/>
    <w:rsid w:val="525E6885"/>
    <w:rsid w:val="53A73B3A"/>
    <w:rsid w:val="54A42758"/>
    <w:rsid w:val="54AB4AB2"/>
    <w:rsid w:val="550E303B"/>
    <w:rsid w:val="55A82B66"/>
    <w:rsid w:val="56036465"/>
    <w:rsid w:val="562F3D39"/>
    <w:rsid w:val="56F52014"/>
    <w:rsid w:val="57421115"/>
    <w:rsid w:val="57ED2B18"/>
    <w:rsid w:val="59C00A5C"/>
    <w:rsid w:val="59CB600E"/>
    <w:rsid w:val="5A1966F4"/>
    <w:rsid w:val="5B2670BF"/>
    <w:rsid w:val="5B7F45A2"/>
    <w:rsid w:val="5C314058"/>
    <w:rsid w:val="5C786238"/>
    <w:rsid w:val="5CE17F50"/>
    <w:rsid w:val="5D4A3103"/>
    <w:rsid w:val="5D5D7596"/>
    <w:rsid w:val="5D91111B"/>
    <w:rsid w:val="5D9312BF"/>
    <w:rsid w:val="5DFF6A18"/>
    <w:rsid w:val="5E4C10B3"/>
    <w:rsid w:val="5EDD651B"/>
    <w:rsid w:val="5F615E25"/>
    <w:rsid w:val="6105554A"/>
    <w:rsid w:val="62256E74"/>
    <w:rsid w:val="62967E5F"/>
    <w:rsid w:val="62CE19F0"/>
    <w:rsid w:val="634C3904"/>
    <w:rsid w:val="63591F2A"/>
    <w:rsid w:val="63CA6960"/>
    <w:rsid w:val="64216D93"/>
    <w:rsid w:val="645878FB"/>
    <w:rsid w:val="64687B4D"/>
    <w:rsid w:val="64C23E7D"/>
    <w:rsid w:val="64DC7910"/>
    <w:rsid w:val="6562740E"/>
    <w:rsid w:val="66122874"/>
    <w:rsid w:val="67247827"/>
    <w:rsid w:val="6A8676FB"/>
    <w:rsid w:val="6AE24C21"/>
    <w:rsid w:val="6B172FF6"/>
    <w:rsid w:val="6B362605"/>
    <w:rsid w:val="6B3C2BC2"/>
    <w:rsid w:val="6BE20961"/>
    <w:rsid w:val="6C733CAF"/>
    <w:rsid w:val="6D503CAD"/>
    <w:rsid w:val="6E0C43BB"/>
    <w:rsid w:val="6F360CD1"/>
    <w:rsid w:val="6F6B5112"/>
    <w:rsid w:val="70025C87"/>
    <w:rsid w:val="705B6F34"/>
    <w:rsid w:val="71084365"/>
    <w:rsid w:val="7150545A"/>
    <w:rsid w:val="71913ADB"/>
    <w:rsid w:val="71A2478C"/>
    <w:rsid w:val="72C41BBD"/>
    <w:rsid w:val="73005B71"/>
    <w:rsid w:val="732D3F6A"/>
    <w:rsid w:val="739F0EF6"/>
    <w:rsid w:val="73BE3C2F"/>
    <w:rsid w:val="73C20BED"/>
    <w:rsid w:val="7402584D"/>
    <w:rsid w:val="744D49CB"/>
    <w:rsid w:val="746960C4"/>
    <w:rsid w:val="755E4321"/>
    <w:rsid w:val="767630DD"/>
    <w:rsid w:val="76A66EA8"/>
    <w:rsid w:val="77470212"/>
    <w:rsid w:val="782D126E"/>
    <w:rsid w:val="78A1646E"/>
    <w:rsid w:val="78D52DDA"/>
    <w:rsid w:val="790C63DF"/>
    <w:rsid w:val="7934696E"/>
    <w:rsid w:val="79D67091"/>
    <w:rsid w:val="79E104AA"/>
    <w:rsid w:val="79EE0E19"/>
    <w:rsid w:val="7A1545F8"/>
    <w:rsid w:val="7B0934A8"/>
    <w:rsid w:val="7B963516"/>
    <w:rsid w:val="7BA7127F"/>
    <w:rsid w:val="7BE2675B"/>
    <w:rsid w:val="7C445603"/>
    <w:rsid w:val="7CBC2E91"/>
    <w:rsid w:val="7D816533"/>
    <w:rsid w:val="7E2F2F32"/>
    <w:rsid w:val="7E38315F"/>
    <w:rsid w:val="7E386C30"/>
    <w:rsid w:val="7E394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20" w:firstLineChars="200"/>
      <w:jc w:val="both"/>
    </w:pPr>
    <w:rPr>
      <w:rFonts w:ascii="Times New Roman" w:hAnsi="Times New Roman"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0"/>
    <w:rPr>
      <w:sz w:val="18"/>
      <w:szCs w:val="18"/>
    </w:rPr>
  </w:style>
  <w:style w:type="paragraph" w:styleId="3">
    <w:name w:val="footer"/>
    <w:basedOn w:val="1"/>
    <w:link w:val="11"/>
    <w:autoRedefine/>
    <w:qFormat/>
    <w:uiPriority w:val="0"/>
    <w:pPr>
      <w:tabs>
        <w:tab w:val="center" w:pos="4153"/>
        <w:tab w:val="right" w:pos="8306"/>
      </w:tabs>
      <w:snapToGrid w:val="0"/>
      <w:jc w:val="left"/>
    </w:pPr>
    <w:rPr>
      <w:sz w:val="18"/>
      <w:szCs w:val="18"/>
    </w:rPr>
  </w:style>
  <w:style w:type="paragraph" w:styleId="4">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autoRedefine/>
    <w:semiHidden/>
    <w:unhideWhenUsed/>
    <w:qFormat/>
    <w:uiPriority w:val="0"/>
    <w:tblPr>
      <w:tblCellMar>
        <w:top w:w="0" w:type="dxa"/>
        <w:left w:w="0" w:type="dxa"/>
        <w:bottom w:w="0" w:type="dxa"/>
        <w:right w:w="0" w:type="dxa"/>
      </w:tblCellMar>
    </w:tblPr>
  </w:style>
  <w:style w:type="character" w:customStyle="1" w:styleId="10">
    <w:name w:val="页眉 字符"/>
    <w:basedOn w:val="8"/>
    <w:link w:val="4"/>
    <w:autoRedefine/>
    <w:qFormat/>
    <w:uiPriority w:val="0"/>
    <w:rPr>
      <w:rFonts w:eastAsiaTheme="minorEastAsia" w:cstheme="minorBidi"/>
      <w:kern w:val="2"/>
      <w:sz w:val="18"/>
      <w:szCs w:val="18"/>
    </w:rPr>
  </w:style>
  <w:style w:type="character" w:customStyle="1" w:styleId="11">
    <w:name w:val="页脚 字符"/>
    <w:basedOn w:val="8"/>
    <w:link w:val="3"/>
    <w:autoRedefine/>
    <w:qFormat/>
    <w:uiPriority w:val="0"/>
    <w:rPr>
      <w:rFonts w:eastAsiaTheme="minorEastAsia" w:cstheme="minorBidi"/>
      <w:kern w:val="2"/>
      <w:sz w:val="18"/>
      <w:szCs w:val="18"/>
    </w:rPr>
  </w:style>
  <w:style w:type="paragraph" w:styleId="12">
    <w:name w:val="List Paragraph"/>
    <w:basedOn w:val="1"/>
    <w:qFormat/>
    <w:uiPriority w:val="99"/>
  </w:style>
  <w:style w:type="character" w:customStyle="1" w:styleId="13">
    <w:name w:val="批注框文本 字符"/>
    <w:basedOn w:val="8"/>
    <w:link w:val="2"/>
    <w:semiHidden/>
    <w:qFormat/>
    <w:uiPriority w:val="0"/>
    <w:rPr>
      <w:rFonts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CAC6E8-ECF7-4D01-8321-AA481C162BC6}">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5614</Words>
  <Characters>6142</Characters>
  <Lines>48</Lines>
  <Paragraphs>13</Paragraphs>
  <TotalTime>1</TotalTime>
  <ScaleCrop>false</ScaleCrop>
  <LinksUpToDate>false</LinksUpToDate>
  <CharactersWithSpaces>6150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2026-06-02T06:08:00Z</dcterms:created>
  <dc:creator>Lennon.H</dc:creator>
  <cp:lastModifiedBy>邓川</cp:lastModifiedBy>
  <cp:lastPrinted>2025-12-10T03:17:00Z</cp:lastPrinted>
  <dcterms:modified xsi:type="dcterms:W3CDTF">2026-07-03T04:07:46Z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CD7486B9464446BE9AA0436D2F33BAB3_13</vt:lpwstr>
  </property>
  <property fmtid="{D5CDD505-2E9C-101B-9397-08002B2CF9AE}" pid="4" name="KSOTemplateDocerSaveRecord">
    <vt:lpwstr>eyJoZGlkIjoiYWRlNjA3YmIwOTdiNjM1NzdkZWM0Y2JjOTUxNzRmZGQiLCJ1c2VySWQiOiIxNTM5NjU2Njg4In0=</vt:lpwstr>
  </property>
</Properties>
</file>